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828EF" w14:textId="0A29429A" w:rsidR="00E60FB0" w:rsidRPr="00E60FB0" w:rsidRDefault="00E60FB0" w:rsidP="00E60F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60F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Подгузники для больных недержанием - </w:t>
      </w:r>
      <w:proofErr w:type="spellStart"/>
      <w:r w:rsidRPr="00E60F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MoliCare</w:t>
      </w:r>
      <w:proofErr w:type="spellEnd"/>
      <w:r w:rsidRPr="00E60F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E60F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Pr="00E60F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E60F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extra</w:t>
      </w:r>
      <w:proofErr w:type="spellEnd"/>
      <w:r w:rsidRPr="00E60F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E60F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soft</w:t>
      </w:r>
      <w:proofErr w:type="spellEnd"/>
      <w:r w:rsidRPr="00E60F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размер M</w:t>
      </w:r>
    </w:p>
    <w:p w14:paraId="2306B786" w14:textId="77777777" w:rsidR="00E60FB0" w:rsidRPr="00E60FB0" w:rsidRDefault="00E60FB0" w:rsidP="00E60FB0">
      <w:pPr>
        <w:pStyle w:val="a3"/>
        <w:spacing w:before="0" w:beforeAutospacing="0" w:after="0" w:afterAutospacing="0"/>
        <w:rPr>
          <w:sz w:val="28"/>
          <w:szCs w:val="28"/>
        </w:rPr>
      </w:pPr>
      <w:r w:rsidRPr="00E60FB0">
        <w:rPr>
          <w:sz w:val="28"/>
          <w:szCs w:val="28"/>
        </w:rPr>
        <w:t xml:space="preserve">Подгузники </w:t>
      </w:r>
      <w:proofErr w:type="spellStart"/>
      <w:r w:rsidRPr="00E60FB0">
        <w:rPr>
          <w:sz w:val="28"/>
          <w:szCs w:val="28"/>
        </w:rPr>
        <w:t>MoliCare</w:t>
      </w:r>
      <w:proofErr w:type="spellEnd"/>
      <w:r w:rsidRPr="00E60FB0">
        <w:rPr>
          <w:sz w:val="28"/>
          <w:szCs w:val="28"/>
        </w:rPr>
        <w:t xml:space="preserve"> </w:t>
      </w:r>
      <w:proofErr w:type="spellStart"/>
      <w:r w:rsidRPr="00E60FB0">
        <w:rPr>
          <w:sz w:val="28"/>
          <w:szCs w:val="28"/>
        </w:rPr>
        <w:t>Premium</w:t>
      </w:r>
      <w:proofErr w:type="spellEnd"/>
      <w:r w:rsidRPr="00E60FB0">
        <w:rPr>
          <w:sz w:val="28"/>
          <w:szCs w:val="28"/>
        </w:rPr>
        <w:t xml:space="preserve"> </w:t>
      </w:r>
      <w:proofErr w:type="spellStart"/>
      <w:r w:rsidRPr="00E60FB0">
        <w:rPr>
          <w:sz w:val="28"/>
          <w:szCs w:val="28"/>
        </w:rPr>
        <w:t>soft</w:t>
      </w:r>
      <w:proofErr w:type="spellEnd"/>
      <w:r w:rsidRPr="00E60FB0">
        <w:rPr>
          <w:sz w:val="28"/>
          <w:szCs w:val="28"/>
        </w:rPr>
        <w:t xml:space="preserve"> / </w:t>
      </w:r>
      <w:proofErr w:type="spellStart"/>
      <w:r w:rsidRPr="00E60FB0">
        <w:rPr>
          <w:sz w:val="28"/>
          <w:szCs w:val="28"/>
        </w:rPr>
        <w:t>МолиКар</w:t>
      </w:r>
      <w:proofErr w:type="spellEnd"/>
      <w:r w:rsidRPr="00E60FB0">
        <w:rPr>
          <w:sz w:val="28"/>
          <w:szCs w:val="28"/>
        </w:rPr>
        <w:t xml:space="preserve"> Премиум софт разработаны специально для людей, страдающих недержанием средней и тяжелой степени, также рекомендовано использовать в качестве подгузника на ночь. Подгузники изготовлены их экологически чистого сырья, </w:t>
      </w:r>
      <w:proofErr w:type="spellStart"/>
      <w:r w:rsidRPr="00E60FB0">
        <w:rPr>
          <w:sz w:val="28"/>
          <w:szCs w:val="28"/>
        </w:rPr>
        <w:t>дерматологически</w:t>
      </w:r>
      <w:proofErr w:type="spellEnd"/>
      <w:r w:rsidRPr="00E60FB0">
        <w:rPr>
          <w:sz w:val="28"/>
          <w:szCs w:val="28"/>
        </w:rPr>
        <w:t xml:space="preserve"> протестированы, предотвращают появление возможных раздражений кожи. </w:t>
      </w:r>
    </w:p>
    <w:p w14:paraId="53BB64B9" w14:textId="77777777" w:rsidR="00E60FB0" w:rsidRPr="00E60FB0" w:rsidRDefault="00E60FB0" w:rsidP="00E60FB0">
      <w:pPr>
        <w:pStyle w:val="a3"/>
        <w:spacing w:before="0" w:beforeAutospacing="0" w:after="0" w:afterAutospacing="0"/>
        <w:rPr>
          <w:sz w:val="28"/>
          <w:szCs w:val="28"/>
        </w:rPr>
      </w:pPr>
      <w:r w:rsidRPr="00E60FB0">
        <w:rPr>
          <w:sz w:val="28"/>
          <w:szCs w:val="28"/>
        </w:rPr>
        <w:t xml:space="preserve">Подгузники нового поколения с внешним слоем из нетканого материала, не пропускающего влагу. Воздухопроницаемые боковые части, впитывающая трёхслойная подушка анатомической формы. При правильном применении надёжно защищают от протекания. Многоразовые самоклеящиеся застёжки- липучки по системе «крючков и петель». </w:t>
      </w:r>
    </w:p>
    <w:p w14:paraId="5713ED44" w14:textId="79E9451B" w:rsidR="00E60FB0" w:rsidRDefault="00E60FB0" w:rsidP="00E60FB0">
      <w:pPr>
        <w:pStyle w:val="a3"/>
        <w:spacing w:before="0" w:beforeAutospacing="0" w:after="0" w:afterAutospacing="0"/>
        <w:rPr>
          <w:sz w:val="28"/>
          <w:szCs w:val="28"/>
        </w:rPr>
      </w:pPr>
      <w:r w:rsidRPr="00E60FB0">
        <w:rPr>
          <w:sz w:val="28"/>
          <w:szCs w:val="28"/>
        </w:rPr>
        <w:t xml:space="preserve">Индикатор </w:t>
      </w:r>
      <w:proofErr w:type="spellStart"/>
      <w:r w:rsidRPr="00E60FB0">
        <w:rPr>
          <w:sz w:val="28"/>
          <w:szCs w:val="28"/>
        </w:rPr>
        <w:t>влагонасыщения</w:t>
      </w:r>
      <w:proofErr w:type="spellEnd"/>
      <w:r w:rsidRPr="00E60FB0">
        <w:rPr>
          <w:sz w:val="28"/>
          <w:szCs w:val="28"/>
        </w:rPr>
        <w:t xml:space="preserve"> по центру внешнего наружного слоя подгузника указывает на необходимость смены подгузника – синие полоски индикатора исчезают полностью при максимальном наполнении. Благоприятны для кожи, поддерживают нейтральный для кожи фактор </w:t>
      </w:r>
      <w:proofErr w:type="spellStart"/>
      <w:r w:rsidRPr="00E60FB0">
        <w:rPr>
          <w:sz w:val="28"/>
          <w:szCs w:val="28"/>
        </w:rPr>
        <w:t>pH</w:t>
      </w:r>
      <w:proofErr w:type="spellEnd"/>
      <w:r w:rsidRPr="00E60FB0">
        <w:rPr>
          <w:sz w:val="28"/>
          <w:szCs w:val="28"/>
        </w:rPr>
        <w:t xml:space="preserve"> 5,5. Обладают антибактериальными свойствами. Правильный подбор, надевание и своевременная смена подгузника </w:t>
      </w:r>
      <w:proofErr w:type="spellStart"/>
      <w:r w:rsidRPr="00E60FB0">
        <w:rPr>
          <w:sz w:val="28"/>
          <w:szCs w:val="28"/>
        </w:rPr>
        <w:t>Моликар</w:t>
      </w:r>
      <w:proofErr w:type="spellEnd"/>
      <w:r w:rsidRPr="00E60FB0">
        <w:rPr>
          <w:sz w:val="28"/>
          <w:szCs w:val="28"/>
        </w:rPr>
        <w:t xml:space="preserve"> Премиум софт способствуют надёжной защите от протекания. </w:t>
      </w:r>
    </w:p>
    <w:p w14:paraId="050D2448" w14:textId="77777777" w:rsidR="00E60FB0" w:rsidRPr="00E60FB0" w:rsidRDefault="00E60FB0" w:rsidP="00E60FB0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2A6A1441" w14:textId="5974A53C" w:rsidR="00586985" w:rsidRPr="00E60FB0" w:rsidRDefault="00E60FB0" w:rsidP="00E60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FB0">
        <w:rPr>
          <w:rFonts w:ascii="Times New Roman" w:hAnsi="Times New Roman" w:cs="Times New Roman"/>
          <w:b/>
          <w:bCs/>
          <w:sz w:val="28"/>
          <w:szCs w:val="28"/>
        </w:rPr>
        <w:t>Окружность талии/бедер:</w:t>
      </w:r>
      <w:r w:rsidRPr="00E60FB0">
        <w:rPr>
          <w:rFonts w:ascii="Times New Roman" w:hAnsi="Times New Roman" w:cs="Times New Roman"/>
          <w:sz w:val="28"/>
          <w:szCs w:val="28"/>
        </w:rPr>
        <w:t xml:space="preserve"> 90 - 120 см.</w:t>
      </w:r>
    </w:p>
    <w:sectPr w:rsidR="00586985" w:rsidRPr="00E6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88"/>
    <w:rsid w:val="00586985"/>
    <w:rsid w:val="00975188"/>
    <w:rsid w:val="00E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1A58"/>
  <w15:chartTrackingRefBased/>
  <w15:docId w15:val="{5F18FC14-EE5D-4E0C-A34F-5E07022C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2023-03-01T09:33:00Z</dcterms:created>
  <dcterms:modified xsi:type="dcterms:W3CDTF">2023-03-01T09:34:00Z</dcterms:modified>
</cp:coreProperties>
</file>