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Доппельгерц актив Глюкозамин+хондроитин капсулы БАД упаковка №30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БАД как дополнительный источник глюкозамина и хондроитинсульфата.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Доппельгерц® Актив Глюкозамин + Хондроитин БАД к пище, поддерживающая функции опорно-двигательного аппарата.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Глюкозамина сульфат дикалия хлорид, желатин, хондроитинсульфат, диоксид кремния аморфный (агент антислеживающий Е 551), соли магния жирных кислот (стабилизатор Е 470), диоксид титана (краситель Е 171).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3118"/>
        <w:gridCol w:w="3119"/>
      </w:tblGrid>
      <w:tr>
        <w:trPr/>
        <w:tc>
          <w:tcPr>
            <w:tcW w:w="3118" w:type="dxa"/>
            <w:tcBorders/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капсула содержит</w:t>
            </w:r>
          </w:p>
        </w:tc>
        <w:tc>
          <w:tcPr>
            <w:tcW w:w="3118" w:type="dxa"/>
            <w:tcBorders/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3119" w:type="dxa"/>
            <w:tcBorders/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% от адекватного уровня потребления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глюкозамин</w:t>
            </w:r>
          </w:p>
        </w:tc>
        <w:tc>
          <w:tcPr>
            <w:tcW w:w="3118" w:type="dxa"/>
            <w:tcBorders/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630мг</w:t>
            </w:r>
          </w:p>
        </w:tc>
        <w:tc>
          <w:tcPr>
            <w:tcW w:w="3119" w:type="dxa"/>
            <w:tcBorders/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хондроитинсульфат</w:t>
            </w:r>
          </w:p>
        </w:tc>
        <w:tc>
          <w:tcPr>
            <w:tcW w:w="3118" w:type="dxa"/>
            <w:tcBorders/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100мг</w:t>
            </w:r>
          </w:p>
        </w:tc>
        <w:tc>
          <w:tcPr>
            <w:tcW w:w="3119" w:type="dxa"/>
            <w:tcBorders/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>
      <w:pPr>
        <w:pStyle w:val="Style13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Хондроитин и глюкозамин принимают активное участие в биосинтезе соединительной ткани, стимулируют регенерацию хрящевой ткани, предотвращают и замедляют резорбцию костной ткани.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Глюкозамин является строительным материалом для хрящевой ткани, при недостатке его в организме усиливаются процессы дегенерации хрящевой ткани, возникает воспаление, что в конечном итоге ведет к остеоартрозу. Введение экзогенного глюкозамина усиливает выработку хрящевого матрикса, что и создает неспецифическую защиту от химического повреждения хряща. Положительное действие глюкозаминсульфата на организм человека и функциональную активность опорно-двигательного аппарата доказано в многочисленных клинических исследованиях.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увеличения эффекта глюкозамин целесообразно сочетать с хондроитином. Последний является высокомолекулярным мукополисахаридом, который в высоких количествах содержится в хрящах, костях и соединительной ткани. Хондроитинсульфат замедляет резорбцию костной ткани и снижает потерю кальция, улучшает фосфорно-кальциевый обмен в хрящевой ткани, ускоряет процессы ее репарации, тормозит процесс дегенерации хрящей и разрушение соединительной ткани. Ингибирует ферменты, отрицательно воздействующие на хрящевые комплексы (эластаза, гиалуронидаза), стимулирует синтез глюкозамингликанов, способствует регенерации суставной сумки, поддерживает вязкость синовиальной жидкости.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 xml:space="preserve">взрослым по 1 капсуле 1 раз в день во время еды, запивая водой. Продолжительность приема 1-2 месяца. После перерыва в 1 месяц возможен повторный прием. Перед применением необходимо проконсультироваться с врачом. 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br/>
        <w:t>индивидуальная непереносимость компонентов продукта, беременным и кормящим женщинам.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и энергетическая ценность: 1 капсула содержит 2кДж/1ккал, белки-0 г, жиры-0 г, углеводы-0-г.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Указания для больных сахарным диабетом:</w:t>
      </w:r>
      <w:r>
        <w:rPr>
          <w:rFonts w:ascii="Times New Roman" w:hAnsi="Times New Roman"/>
          <w:sz w:val="28"/>
          <w:szCs w:val="28"/>
        </w:rPr>
        <w:t xml:space="preserve"> не содержит хлебных единиц.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сухом и недоступном для детей месте, при температуре не выше 25°С.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f2620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c629c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f2620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c629c0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LibreOffice/7.3.5.2$Windows_X86_64 LibreOffice_project/184fe81b8c8c30d8b5082578aee2fed2ea847c01</Application>
  <AppVersion>15.0000</AppVersion>
  <Pages>2</Pages>
  <Words>298</Words>
  <Characters>2267</Characters>
  <CharactersWithSpaces>2555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2023-12-08T09:03:00Z</dcterms:created>
  <dc:creator>spr3</dc:creator>
  <dc:description/>
  <dc:language>ru-RU</dc:language>
  <cp:lastModifiedBy/>
  <dcterms:modified xsi:type="dcterms:W3CDTF">2026-06-26T15:20:51Z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