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Доппельгерц актив витамины для больных диабетом таблетки БАД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 качестве биологически активной добавки к пище дополнительного источника витаминов и минеральных веществ.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Состав: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360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Магния оксид (магний), аскорбиновая кислота (витамин С), DL-α-токоферол ацетат (витамин Е), микрокристаллическая целлюлоза (эмульгатор Е 460i), крахмал, моно- и диглицериды жирных кислот (эмульгатор Е 471), цинка глюконат (цинк), диоксид кремния аморфный (агент антислеживающий Е 551), гидроксипропилметилцеллюлоза (загуститель Е464), никотинамид, гуммиарабик (загуститель Е 414), цианокобаламин (витамин В12), соли магния жирных кислот (стабилизатор Е 470), кальция-D-пантотенат, шеллак (глазирователь Е 904), пиридоксина гидрохлорид (витамин В6), титана диоксид (краситель Е 171), тиамина нитрат (витамин В1), тальк (агент антислеживающий Е 553iii), оливковое масло, рибофлавин (витамин В2), фолиевая кислота, Твин 80 (эмульгатор Е 433), хрома хлорид (хром), железа оксид желтый (краситель Е 172), биотин, натрия селенат (селен).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* не превышает верхний допустимый уровень потребления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**адекватный уровень потребления.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0" w:hanging="360"/>
        <w:jc w:val="left"/>
        <w:rPr>
          <w:rFonts w:ascii="Times New Roman" w:hAnsi="Times New Roman" w:eastAsia="Times New Roman" w:cs="Times New Roman"/>
          <w:lang w:eastAsia="ru-RU"/>
        </w:rPr>
      </w:pPr>
      <w:r>
        <w:rPr>
          <w:sz w:val="28"/>
          <w:szCs w:val="28"/>
        </w:rPr>
      </w:r>
    </w:p>
    <w:tbl>
      <w:tblPr>
        <w:tblW w:w="7920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3"/>
        <w:gridCol w:w="1036"/>
        <w:gridCol w:w="3991"/>
      </w:tblGrid>
      <w:tr>
        <w:trPr>
          <w:tblHeader w:val="true"/>
        </w:trPr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таблетка содержит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таблеток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% от рекомендуемой суточной дозы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E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42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B12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150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450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C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200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333*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B6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Пантотенат кальция 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B1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143*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Никотинамид (витамин PP)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18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1,6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Хром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120**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Селен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200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5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взрослым по 1 таблетке в день во время еды. Продолжительность приема 1 месяц. Перед применением необходимо проконсультироваться с врачом.</w:t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индивидуальная непереносимость компонентов продуктов,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беременность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и кор</w:t>
      </w:r>
      <w:r>
        <w:rPr>
          <w:rFonts w:ascii="Times New Roman" w:hAnsi="Times New Roman"/>
          <w:b w:val="false"/>
          <w:bCs w:val="false"/>
          <w:sz w:val="28"/>
          <w:szCs w:val="28"/>
        </w:rPr>
        <w:t>мление грудью.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 xml:space="preserve">хранить в недоступном для детей месте при температуре не выше +25 °C.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4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4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4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4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4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4"/>
        <w:lang w:eastAsia="ru-RU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LibreOffice/7.0.6.2$Windows_X86_64 LibreOffice_project/144abb84a525d8e30c9dbbefa69cbbf2d8d4ae3b</Application>
  <AppVersion>15.0000</AppVersion>
  <Pages>2</Pages>
  <Words>260</Words>
  <Characters>1599</Characters>
  <CharactersWithSpaces>1822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2026-05-27T15:08:32Z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