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DDE53" w14:textId="77777777" w:rsidR="00D0731C" w:rsidRDefault="00D0731C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36E4E" w14:textId="050582F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731C">
        <w:rPr>
          <w:rFonts w:ascii="Times New Roman" w:hAnsi="Times New Roman" w:cs="Times New Roman"/>
          <w:b/>
          <w:bCs/>
          <w:sz w:val="28"/>
          <w:szCs w:val="28"/>
        </w:rPr>
        <w:t>Действие дырчатых очков</w:t>
      </w:r>
      <w:r w:rsidRPr="003A7E3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A7E38">
        <w:rPr>
          <w:rFonts w:ascii="Times New Roman" w:hAnsi="Times New Roman" w:cs="Times New Roman"/>
          <w:sz w:val="28"/>
          <w:szCs w:val="28"/>
        </w:rPr>
        <w:t xml:space="preserve">основано на таких законах физики,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3A7E38">
        <w:rPr>
          <w:rFonts w:ascii="Times New Roman" w:hAnsi="Times New Roman" w:cs="Times New Roman"/>
          <w:sz w:val="28"/>
          <w:szCs w:val="28"/>
        </w:rPr>
        <w:t>иафрагмирование</w:t>
      </w:r>
      <w:proofErr w:type="spellEnd"/>
      <w:r w:rsidRPr="003A7E38">
        <w:rPr>
          <w:rFonts w:ascii="Times New Roman" w:hAnsi="Times New Roman" w:cs="Times New Roman"/>
          <w:sz w:val="28"/>
          <w:szCs w:val="28"/>
        </w:rPr>
        <w:t xml:space="preserve"> и интерференция светового потока. Принцип работы подобных очков заключается в рассмотрение объекта </w:t>
      </w:r>
      <w:r w:rsidR="00840EFE" w:rsidRPr="003A7E38">
        <w:rPr>
          <w:rFonts w:ascii="Times New Roman" w:hAnsi="Times New Roman" w:cs="Times New Roman"/>
          <w:sz w:val="28"/>
          <w:szCs w:val="28"/>
        </w:rPr>
        <w:t>через небольшое отверстие,</w:t>
      </w:r>
      <w:r w:rsidRPr="003A7E38">
        <w:rPr>
          <w:rFonts w:ascii="Times New Roman" w:hAnsi="Times New Roman" w:cs="Times New Roman"/>
          <w:sz w:val="28"/>
          <w:szCs w:val="28"/>
        </w:rPr>
        <w:t xml:space="preserve"> которое позволяет уменьшить пятно рассеяния на сетчатке глаза, </w:t>
      </w:r>
      <w:r w:rsidR="00840EFE" w:rsidRPr="003A7E38">
        <w:rPr>
          <w:rFonts w:ascii="Times New Roman" w:hAnsi="Times New Roman" w:cs="Times New Roman"/>
          <w:sz w:val="28"/>
          <w:szCs w:val="28"/>
        </w:rPr>
        <w:t>а следовательно,</w:t>
      </w:r>
      <w:r w:rsidRPr="003A7E38">
        <w:rPr>
          <w:rFonts w:ascii="Times New Roman" w:hAnsi="Times New Roman" w:cs="Times New Roman"/>
          <w:sz w:val="28"/>
          <w:szCs w:val="28"/>
        </w:rPr>
        <w:t xml:space="preserve"> увеличить четкость изображения и его резкость. При этом глазам не нужно фокусироваться.</w:t>
      </w:r>
    </w:p>
    <w:p w14:paraId="4A0C8496" w14:textId="21CB082E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3DF68D8" w14:textId="1103D16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 </w:t>
      </w:r>
      <w:r w:rsidR="00840EFE" w:rsidRPr="00D0731C">
        <w:rPr>
          <w:rFonts w:ascii="Times New Roman" w:hAnsi="Times New Roman" w:cs="Times New Roman"/>
          <w:b/>
          <w:bCs/>
          <w:sz w:val="28"/>
          <w:szCs w:val="28"/>
        </w:rPr>
        <w:t>Очки помогают</w:t>
      </w:r>
      <w:r w:rsidRPr="00D0731C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Pr="003A7E38">
        <w:rPr>
          <w:rFonts w:ascii="Times New Roman" w:hAnsi="Times New Roman" w:cs="Times New Roman"/>
          <w:sz w:val="28"/>
          <w:szCs w:val="28"/>
        </w:rPr>
        <w:t>:</w:t>
      </w:r>
    </w:p>
    <w:p w14:paraId="7CC5F105" w14:textId="7777777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 - близорукости и дальнозоркости (гиперметропии);</w:t>
      </w:r>
    </w:p>
    <w:p w14:paraId="6159BC5B" w14:textId="7777777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 - пресбиопии и астигматизме различной патологии;</w:t>
      </w:r>
    </w:p>
    <w:p w14:paraId="55DB8CB3" w14:textId="7777777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 - астенопии - усталости или напряжении глаз, часто возникающем при длительной работе, продолжительном чтении или играх за компьютером, просмотре телевизора и выражается в покраснении, рези в глазах, </w:t>
      </w:r>
      <w:proofErr w:type="spellStart"/>
      <w:r w:rsidRPr="003A7E38">
        <w:rPr>
          <w:rFonts w:ascii="Times New Roman" w:hAnsi="Times New Roman" w:cs="Times New Roman"/>
          <w:sz w:val="28"/>
          <w:szCs w:val="28"/>
        </w:rPr>
        <w:t>слезоточении</w:t>
      </w:r>
      <w:proofErr w:type="spellEnd"/>
      <w:r w:rsidRPr="003A7E38">
        <w:rPr>
          <w:rFonts w:ascii="Times New Roman" w:hAnsi="Times New Roman" w:cs="Times New Roman"/>
          <w:sz w:val="28"/>
          <w:szCs w:val="28"/>
        </w:rPr>
        <w:t>, головной боли и быстрой утомляемости;</w:t>
      </w:r>
    </w:p>
    <w:p w14:paraId="512CCF30" w14:textId="7777777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3A7E38">
        <w:rPr>
          <w:rFonts w:ascii="Times New Roman" w:hAnsi="Times New Roman" w:cs="Times New Roman"/>
          <w:sz w:val="28"/>
          <w:szCs w:val="28"/>
        </w:rPr>
        <w:t>анизометропии</w:t>
      </w:r>
      <w:proofErr w:type="spellEnd"/>
      <w:r w:rsidRPr="003A7E38">
        <w:rPr>
          <w:rFonts w:ascii="Times New Roman" w:hAnsi="Times New Roman" w:cs="Times New Roman"/>
          <w:sz w:val="28"/>
          <w:szCs w:val="28"/>
        </w:rPr>
        <w:t xml:space="preserve"> (неодинаковой силе зрения обоих глаз);</w:t>
      </w:r>
    </w:p>
    <w:p w14:paraId="2F6CFFA9" w14:textId="7777777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 - при различных видах патологии глазного дна (патология </w:t>
      </w:r>
      <w:proofErr w:type="spellStart"/>
      <w:r w:rsidRPr="003A7E38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3A7E38">
        <w:rPr>
          <w:rFonts w:ascii="Times New Roman" w:hAnsi="Times New Roman" w:cs="Times New Roman"/>
          <w:sz w:val="28"/>
          <w:szCs w:val="28"/>
        </w:rPr>
        <w:t xml:space="preserve"> - не различение либо неточное различение цветов, контрастной чувствительности - плохом различении при одинаковой яркости объекта и фона).</w:t>
      </w:r>
    </w:p>
    <w:p w14:paraId="0398CC1E" w14:textId="7777777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B4696" w14:textId="7777777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0EFE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3A7E38">
        <w:rPr>
          <w:rFonts w:ascii="Times New Roman" w:hAnsi="Times New Roman" w:cs="Times New Roman"/>
          <w:sz w:val="28"/>
          <w:szCs w:val="28"/>
        </w:rPr>
        <w:t>:</w:t>
      </w:r>
    </w:p>
    <w:p w14:paraId="522F97FF" w14:textId="7777777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 - использовать очки-тренажеры необходимо при хорошем освещении;</w:t>
      </w:r>
    </w:p>
    <w:p w14:paraId="3CA6D59C" w14:textId="51A6EB75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 - очки-тренажёры рекомендуется носить не более 2-3 часов в день и использовать</w:t>
      </w:r>
      <w:r w:rsidR="00840EFE">
        <w:rPr>
          <w:rFonts w:ascii="Times New Roman" w:hAnsi="Times New Roman" w:cs="Times New Roman"/>
          <w:sz w:val="28"/>
          <w:szCs w:val="28"/>
        </w:rPr>
        <w:t xml:space="preserve"> </w:t>
      </w:r>
      <w:r w:rsidRPr="003A7E38">
        <w:rPr>
          <w:rFonts w:ascii="Times New Roman" w:hAnsi="Times New Roman" w:cs="Times New Roman"/>
          <w:sz w:val="28"/>
          <w:szCs w:val="28"/>
        </w:rPr>
        <w:t>совместно со специальными комплексами упражнений для глаз;</w:t>
      </w:r>
    </w:p>
    <w:p w14:paraId="7F91881B" w14:textId="0BA3B97B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 - школьникам, студентам, пользователям компьютеров желательно использовать</w:t>
      </w:r>
      <w:r w:rsidR="00840EFE">
        <w:rPr>
          <w:rFonts w:ascii="Times New Roman" w:hAnsi="Times New Roman" w:cs="Times New Roman"/>
          <w:sz w:val="28"/>
          <w:szCs w:val="28"/>
        </w:rPr>
        <w:t xml:space="preserve"> </w:t>
      </w:r>
      <w:r w:rsidRPr="003A7E38">
        <w:rPr>
          <w:rFonts w:ascii="Times New Roman" w:hAnsi="Times New Roman" w:cs="Times New Roman"/>
          <w:sz w:val="28"/>
          <w:szCs w:val="28"/>
        </w:rPr>
        <w:t>очки-тренажеры 5-7 минут в течение каждого часа зрительной работы;</w:t>
      </w:r>
    </w:p>
    <w:p w14:paraId="08DAFE0D" w14:textId="7777777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38">
        <w:rPr>
          <w:rFonts w:ascii="Times New Roman" w:hAnsi="Times New Roman" w:cs="Times New Roman"/>
          <w:sz w:val="28"/>
          <w:szCs w:val="28"/>
        </w:rPr>
        <w:t xml:space="preserve">        - в очках-тренажерах нельзя работать с острыми предметами.</w:t>
      </w:r>
    </w:p>
    <w:p w14:paraId="5450E408" w14:textId="77777777" w:rsidR="003A7E38" w:rsidRPr="003A7E38" w:rsidRDefault="003A7E38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7E38" w:rsidRPr="003A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EE"/>
    <w:rsid w:val="003A7E38"/>
    <w:rsid w:val="00840EFE"/>
    <w:rsid w:val="008944EE"/>
    <w:rsid w:val="00D0731C"/>
    <w:rsid w:val="00D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51F2"/>
  <w15:chartTrackingRefBased/>
  <w15:docId w15:val="{65AB1FCF-DD4F-49CB-B496-719CEF6F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2022-08-09T06:02:00Z</dcterms:created>
  <dcterms:modified xsi:type="dcterms:W3CDTF">2022-08-11T09:51:00Z</dcterms:modified>
</cp:coreProperties>
</file>