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771F" w14:textId="77777777" w:rsidR="00942AB0" w:rsidRPr="0073279F" w:rsidRDefault="00942AB0" w:rsidP="007327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7327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Лейкопластырь медицинский бактерицидный</w:t>
      </w:r>
      <w:r w:rsidRPr="0073279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br/>
        <w:t>на пленочной основе водостойкий</w:t>
      </w:r>
    </w:p>
    <w:p w14:paraId="1011D9E8" w14:textId="70A69CD8" w:rsidR="00942AB0" w:rsidRPr="0073279F" w:rsidRDefault="0073279F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Pr="007327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Абсорбирующая подушечка </w:t>
        </w:r>
        <w:r w:rsidR="00942AB0" w:rsidRPr="007327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пропитана 0,01-0,05% раствором хлоргексидина </w:t>
        </w:r>
        <w:proofErr w:type="spellStart"/>
        <w:r w:rsidR="00942AB0" w:rsidRPr="0073279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биглюконата</w:t>
        </w:r>
        <w:proofErr w:type="spellEnd"/>
      </w:hyperlink>
    </w:p>
    <w:p w14:paraId="59CCAEE6" w14:textId="77777777" w:rsidR="0073279F" w:rsidRPr="0073279F" w:rsidRDefault="0073279F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заметен на коже</w:t>
      </w:r>
    </w:p>
    <w:p w14:paraId="1C5E96E8" w14:textId="77777777" w:rsidR="0073279F" w:rsidRPr="0073279F" w:rsidRDefault="0073279F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оставляет следов клея</w:t>
      </w:r>
    </w:p>
    <w:p w14:paraId="73D00497" w14:textId="77777777" w:rsidR="0073279F" w:rsidRPr="0073279F" w:rsidRDefault="0073279F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Микроперфорированная пленочная основа</w:t>
      </w:r>
    </w:p>
    <w:p w14:paraId="17E1480A" w14:textId="2ABB058C" w:rsidR="00942AB0" w:rsidRPr="0073279F" w:rsidRDefault="00942AB0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CEFC15" w14:textId="29C6CE0C" w:rsidR="00942AB0" w:rsidRPr="0073279F" w:rsidRDefault="00942AB0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Лейкопластырь на пленочной основе имеет высокую клеящую способность. Благодаря наличию перфорации лейкопластырь отлично пропускает влагу и воздух, наружная поверхность обладает водоотталкивающей способностью. Легко и безболезненно снимается, не оставляя следов клея на коже.</w:t>
      </w:r>
    </w:p>
    <w:p w14:paraId="5DA98E9D" w14:textId="77777777" w:rsidR="00942AB0" w:rsidRPr="0073279F" w:rsidRDefault="00942AB0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Лейкопластырь на пленочной основе не заметен на коже.</w:t>
      </w:r>
    </w:p>
    <w:p w14:paraId="4CD106D5" w14:textId="77777777" w:rsidR="00942AB0" w:rsidRPr="0073279F" w:rsidRDefault="00942AB0" w:rsidP="00732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2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Рекомендован для всех типов кожи.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789"/>
        <w:gridCol w:w="873"/>
        <w:gridCol w:w="1758"/>
        <w:gridCol w:w="873"/>
        <w:gridCol w:w="962"/>
        <w:gridCol w:w="1959"/>
      </w:tblGrid>
      <w:tr w:rsidR="00942AB0" w:rsidRPr="00942AB0" w14:paraId="1F750506" w14:textId="77777777" w:rsidTr="0073279F">
        <w:trPr>
          <w:trHeight w:val="240"/>
          <w:tblCellSpacing w:w="15" w:type="dxa"/>
        </w:trPr>
        <w:tc>
          <w:tcPr>
            <w:tcW w:w="0" w:type="auto"/>
            <w:vAlign w:val="center"/>
            <w:hideMark/>
          </w:tcPr>
          <w:p w14:paraId="0A000581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DFDD76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1,6 х 5,7 см </w:t>
            </w:r>
          </w:p>
        </w:tc>
        <w:tc>
          <w:tcPr>
            <w:tcW w:w="0" w:type="auto"/>
            <w:vAlign w:val="center"/>
            <w:hideMark/>
          </w:tcPr>
          <w:p w14:paraId="503FC92A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1,9 х 7,2 см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52D2B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2,5 х 7,2 см</w:t>
            </w:r>
          </w:p>
        </w:tc>
        <w:tc>
          <w:tcPr>
            <w:tcW w:w="0" w:type="auto"/>
            <w:vAlign w:val="center"/>
            <w:hideMark/>
          </w:tcPr>
          <w:p w14:paraId="5972AD73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3,8 х 3,8 см</w:t>
            </w:r>
          </w:p>
        </w:tc>
      </w:tr>
      <w:tr w:rsidR="00942AB0" w:rsidRPr="00942AB0" w14:paraId="617123DB" w14:textId="77777777" w:rsidTr="0073279F">
        <w:trPr>
          <w:trHeight w:val="465"/>
          <w:tblCellSpacing w:w="15" w:type="dxa"/>
        </w:trPr>
        <w:tc>
          <w:tcPr>
            <w:tcW w:w="0" w:type="auto"/>
            <w:vAlign w:val="center"/>
            <w:hideMark/>
          </w:tcPr>
          <w:p w14:paraId="674E6E66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Упаковка, шт.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EE3A3D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10000/200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100/10</w:t>
            </w:r>
          </w:p>
        </w:tc>
        <w:tc>
          <w:tcPr>
            <w:tcW w:w="0" w:type="auto"/>
            <w:vAlign w:val="center"/>
            <w:hideMark/>
          </w:tcPr>
          <w:p w14:paraId="3C3D0150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8000/200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100/10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683B06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7000/200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100/10</w:t>
            </w:r>
          </w:p>
        </w:tc>
        <w:tc>
          <w:tcPr>
            <w:tcW w:w="0" w:type="auto"/>
            <w:vAlign w:val="center"/>
            <w:hideMark/>
          </w:tcPr>
          <w:p w14:paraId="38AD0A4E" w14:textId="77777777" w:rsidR="00942AB0" w:rsidRPr="00942AB0" w:rsidRDefault="00942AB0" w:rsidP="00942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7000/200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100/10</w:t>
            </w:r>
          </w:p>
        </w:tc>
      </w:tr>
      <w:tr w:rsidR="00942AB0" w:rsidRPr="00942AB0" w14:paraId="2AE2188E" w14:textId="77777777" w:rsidTr="0073279F">
        <w:trPr>
          <w:trHeight w:val="1845"/>
          <w:tblCellSpacing w:w="15" w:type="dxa"/>
        </w:trPr>
        <w:tc>
          <w:tcPr>
            <w:tcW w:w="1250" w:type="pct"/>
            <w:gridSpan w:val="2"/>
            <w:vAlign w:val="center"/>
            <w:hideMark/>
          </w:tcPr>
          <w:p w14:paraId="4C797A60" w14:textId="77777777" w:rsidR="00942AB0" w:rsidRPr="00942AB0" w:rsidRDefault="00942AB0" w:rsidP="00942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7F45B01" wp14:editId="345402B1">
                  <wp:extent cx="657225" cy="6572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Основа: 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микроперфорированный пленочный материал телесного цвета;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микроперфорированный пленочный прозрачный материал.</w:t>
            </w:r>
          </w:p>
        </w:tc>
        <w:tc>
          <w:tcPr>
            <w:tcW w:w="1500" w:type="pct"/>
            <w:gridSpan w:val="3"/>
            <w:vAlign w:val="center"/>
            <w:hideMark/>
          </w:tcPr>
          <w:p w14:paraId="6B588B57" w14:textId="77777777" w:rsidR="00942AB0" w:rsidRPr="00942AB0" w:rsidRDefault="00942AB0" w:rsidP="00942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5F8052A" wp14:editId="66EACCF6">
                  <wp:extent cx="428625" cy="4000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Клеевая масса: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клей-расплав на основе синтетического каучука или гипоаллергенный акриловый клей.</w:t>
            </w:r>
          </w:p>
        </w:tc>
        <w:tc>
          <w:tcPr>
            <w:tcW w:w="1250" w:type="pct"/>
            <w:gridSpan w:val="2"/>
            <w:vAlign w:val="center"/>
            <w:hideMark/>
          </w:tcPr>
          <w:p w14:paraId="3EE679F9" w14:textId="77777777" w:rsidR="00942AB0" w:rsidRPr="00942AB0" w:rsidRDefault="00942AB0" w:rsidP="00942A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2AB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8C5D5C1" wp14:editId="38A62588">
                  <wp:extent cx="504825" cy="50482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выпуска: 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индивидуальный бумажный пакет, картонный конверт.</w:t>
            </w:r>
            <w:r w:rsidRPr="00942A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Размеры адаптированы для ран различного размера и разных участков тела.</w:t>
            </w:r>
          </w:p>
        </w:tc>
      </w:tr>
    </w:tbl>
    <w:p w14:paraId="13AFD0AB" w14:textId="77777777" w:rsidR="00F765CB" w:rsidRPr="00942AB0" w:rsidRDefault="00F765CB" w:rsidP="00942AB0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F765CB" w:rsidRPr="0094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987"/>
    <w:multiLevelType w:val="multilevel"/>
    <w:tmpl w:val="CC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AB0"/>
    <w:rsid w:val="0073279F"/>
    <w:rsid w:val="00942AB0"/>
    <w:rsid w:val="00F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8712"/>
  <w15:chartTrackingRefBased/>
  <w15:docId w15:val="{59C6D25F-9206-4F5C-82CF-F17D1F3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alteyapharm.by/produkciya/leykoplastyr_medicinskiy_baktericidnyy/leykoplastyr_medicinskiy_baktericidnyy_gipoallergenny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2</cp:revision>
  <dcterms:created xsi:type="dcterms:W3CDTF">2022-03-18T13:35:00Z</dcterms:created>
  <dcterms:modified xsi:type="dcterms:W3CDTF">2022-03-31T06:00:00Z</dcterms:modified>
</cp:coreProperties>
</file>