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70F9B" w14:textId="39985C92" w:rsidR="00C817F8" w:rsidRDefault="005F606C" w:rsidP="005F60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06C">
        <w:rPr>
          <w:rFonts w:ascii="Times New Roman" w:hAnsi="Times New Roman" w:cs="Times New Roman"/>
          <w:b/>
          <w:bCs/>
          <w:sz w:val="32"/>
          <w:szCs w:val="32"/>
        </w:rPr>
        <w:t>Мыло жидкое детское ЛАСКОВАЯ МАМА нейтральн</w:t>
      </w:r>
      <w:r w:rsidR="00512198">
        <w:rPr>
          <w:rFonts w:ascii="Times New Roman" w:hAnsi="Times New Roman" w:cs="Times New Roman"/>
          <w:b/>
          <w:bCs/>
          <w:sz w:val="32"/>
          <w:szCs w:val="32"/>
        </w:rPr>
        <w:t>ое</w:t>
      </w:r>
      <w:r w:rsidRPr="005F606C">
        <w:rPr>
          <w:rFonts w:ascii="Times New Roman" w:hAnsi="Times New Roman" w:cs="Times New Roman"/>
          <w:b/>
          <w:bCs/>
          <w:sz w:val="32"/>
          <w:szCs w:val="32"/>
        </w:rPr>
        <w:t xml:space="preserve"> 300мл</w:t>
      </w:r>
    </w:p>
    <w:p w14:paraId="01DB7E11" w14:textId="77777777" w:rsidR="00512198" w:rsidRPr="00512198" w:rsidRDefault="00512198" w:rsidP="00512198">
      <w:pPr>
        <w:pStyle w:val="a3"/>
        <w:spacing w:before="0" w:beforeAutospacing="0" w:after="0" w:afterAutospacing="0"/>
        <w:rPr>
          <w:sz w:val="28"/>
          <w:szCs w:val="28"/>
        </w:rPr>
      </w:pPr>
      <w:r w:rsidRPr="00512198">
        <w:rPr>
          <w:sz w:val="28"/>
          <w:szCs w:val="28"/>
        </w:rPr>
        <w:t>Мыло идеально подходит для частого ежедневного использования. Мягкая формула не содержит красителей, бережно очищает, не раздражает и не сушит кожу, гипоаллергенно.</w:t>
      </w:r>
    </w:p>
    <w:p w14:paraId="5C7FF10B" w14:textId="77777777" w:rsidR="00512198" w:rsidRPr="00512198" w:rsidRDefault="00512198" w:rsidP="00512198">
      <w:pPr>
        <w:pStyle w:val="a3"/>
        <w:spacing w:before="0" w:beforeAutospacing="0" w:after="0" w:afterAutospacing="0"/>
        <w:rPr>
          <w:sz w:val="28"/>
          <w:szCs w:val="28"/>
        </w:rPr>
      </w:pPr>
      <w:r w:rsidRPr="00512198">
        <w:rPr>
          <w:sz w:val="28"/>
          <w:szCs w:val="28"/>
        </w:rPr>
        <w:t>Протеин пшеницы эффективно увлажняет, стимулирует процессы регенерации клеток кожи, обеспечивает защиту кожи от воздействия жесткой воды.</w:t>
      </w:r>
    </w:p>
    <w:p w14:paraId="0BF57CF1" w14:textId="77777777" w:rsidR="00512198" w:rsidRDefault="00512198" w:rsidP="00512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41905" w14:textId="5769ABED" w:rsidR="00512198" w:rsidRPr="00512198" w:rsidRDefault="00512198" w:rsidP="005121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анести небольшое количество жидкого мыла на влажную кожу, вспенить, смыть проточной водой.</w:t>
      </w:r>
    </w:p>
    <w:p w14:paraId="5DE0D54F" w14:textId="77777777" w:rsidR="00512198" w:rsidRDefault="00512198" w:rsidP="00512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E8169" w14:textId="63C6D4DC" w:rsidR="00512198" w:rsidRPr="00512198" w:rsidRDefault="00512198" w:rsidP="0051219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1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Laureth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Sulfate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Cocamidopropul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Betaine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Coco-Glucoside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Cocamide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DEA,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Chloride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Laureth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Suifosuccinate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Hydrolyzed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Wheat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Protein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(протеины пшеницы),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Citric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Te</w:t>
      </w:r>
      <w:bookmarkStart w:id="0" w:name="_GoBack"/>
      <w:bookmarkEnd w:id="0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trasodium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EDTA,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Methylisothiazolinone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Methylchloroisothiazolinone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512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12198" w:rsidRPr="0051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5E"/>
    <w:rsid w:val="003E0A5E"/>
    <w:rsid w:val="00512198"/>
    <w:rsid w:val="005F606C"/>
    <w:rsid w:val="00C8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8E52"/>
  <w15:chartTrackingRefBased/>
  <w15:docId w15:val="{196C1225-C7B0-49D9-9029-DA7AB16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escriptionheading">
    <w:name w:val="b-description__heading"/>
    <w:basedOn w:val="a"/>
    <w:rsid w:val="0051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2022-11-14T07:56:00Z</dcterms:created>
  <dcterms:modified xsi:type="dcterms:W3CDTF">2022-11-14T07:58:00Z</dcterms:modified>
</cp:coreProperties>
</file>