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ВИТУС лимон-апельсин БАД таблетки быстрораств. 3,8г упаковка №20</w:t>
      </w:r>
    </w:p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rPr>
          <w:b w:val="false"/>
          <w:b w:val="false"/>
          <w:bCs w:val="false"/>
          <w:sz w:val="28"/>
          <w:szCs w:val="28"/>
        </w:rPr>
      </w:pPr>
      <w:r>
        <w:rPr>
          <w:b/>
          <w:bCs/>
          <w:sz w:val="28"/>
          <w:szCs w:val="28"/>
        </w:rPr>
        <w:t>Рекомендуется</w:t>
      </w:r>
      <w:r>
        <w:rPr>
          <w:b w:val="false"/>
          <w:bCs w:val="false"/>
          <w:sz w:val="28"/>
          <w:szCs w:val="28"/>
        </w:rPr>
        <w:t xml:space="preserve"> взрослым в качестве дополнительного источника витаминов Содержит витамины С, Е, А, В1, В2, В5, В6, В12, РР, фолиевую кислоту Применяется для восполнения недостатка витаминов при стрессе, физических нагрузках и перенапряжении, при восстановлении после перенесенных заболеваний, воздействии экологически вредных факторов и неблагоприятных производственных факторов, при курении, употреблении алкоголя, диетах, вегетарианстве Повышает защитные силы организма. </w:t>
      </w:r>
    </w:p>
    <w:p>
      <w:pPr>
        <w:pStyle w:val="2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Состав:</w:t>
      </w:r>
    </w:p>
    <w:p>
      <w:pPr>
        <w:pStyle w:val="Style15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Декстроза, регуляторы кислотности (лимонная кислота, натрия гидрокарбонат), стабилизатор полиэтиленгликоль, ароматизаторы, L- аскорбиновая кислота, подсластитель аспартам, никотинамид, D-пантотенат кальция, DL-альфа- токоферола ацетат, рибофлавин, пиридоксин гидрохлорид, тиамина мононитрат, ретинола ацетат, фолиевая кислота, цианокобаламин. </w:t>
        <w:br/>
        <w:t xml:space="preserve">Содержит источник фенилаланина. </w:t>
      </w:r>
    </w:p>
    <w:p>
      <w:pPr>
        <w:pStyle w:val="Style15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867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430"/>
        <w:gridCol w:w="1255"/>
        <w:gridCol w:w="3985"/>
      </w:tblGrid>
      <w:tr>
        <w:trPr>
          <w:tblHeader w:val="true"/>
        </w:trPr>
        <w:tc>
          <w:tcPr>
            <w:tcW w:w="3430" w:type="dxa"/>
            <w:tcBorders/>
            <w:vAlign w:val="center"/>
          </w:tcPr>
          <w:p>
            <w:pPr>
              <w:pStyle w:val="Style20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Одна таблетка содержит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20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985" w:type="dxa"/>
            <w:tcBorders/>
            <w:vAlign w:val="center"/>
          </w:tcPr>
          <w:p>
            <w:pPr>
              <w:pStyle w:val="Style20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от рекомендуемого уровня</w:t>
              <w:br/>
              <w:t xml:space="preserve">суточного потребления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С (аскорбиновая кислота)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75,0 мг </w:t>
            </w:r>
          </w:p>
        </w:tc>
        <w:tc>
          <w:tcPr>
            <w:tcW w:w="398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125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РР (никотинамид)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20,0 мг </w:t>
            </w:r>
          </w:p>
        </w:tc>
        <w:tc>
          <w:tcPr>
            <w:tcW w:w="398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111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Пантотеновая кислота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9,0 мг </w:t>
            </w:r>
          </w:p>
        </w:tc>
        <w:tc>
          <w:tcPr>
            <w:tcW w:w="398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150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Е (токоферол)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6,7 мг </w:t>
            </w:r>
          </w:p>
        </w:tc>
        <w:tc>
          <w:tcPr>
            <w:tcW w:w="398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67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В2 (рибофлавин)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2,0 мг </w:t>
            </w:r>
          </w:p>
        </w:tc>
        <w:tc>
          <w:tcPr>
            <w:tcW w:w="398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125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В6 (пиридоксин)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1,64 мг </w:t>
            </w:r>
          </w:p>
        </w:tc>
        <w:tc>
          <w:tcPr>
            <w:tcW w:w="398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82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В1  (тиамин)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1,6 мг </w:t>
            </w:r>
          </w:p>
        </w:tc>
        <w:tc>
          <w:tcPr>
            <w:tcW w:w="398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114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А (ретинол)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900,0 мкг </w:t>
            </w:r>
          </w:p>
        </w:tc>
        <w:tc>
          <w:tcPr>
            <w:tcW w:w="398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113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Фолиевая кислота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200,0 мкг </w:t>
            </w:r>
          </w:p>
        </w:tc>
        <w:tc>
          <w:tcPr>
            <w:tcW w:w="398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100 </w:t>
            </w:r>
          </w:p>
        </w:tc>
      </w:tr>
      <w:tr>
        <w:trPr/>
        <w:tc>
          <w:tcPr>
            <w:tcW w:w="3430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В12 (цианокобаламин)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5,0 мкг </w:t>
            </w:r>
          </w:p>
        </w:tc>
        <w:tc>
          <w:tcPr>
            <w:tcW w:w="3985" w:type="dxa"/>
            <w:tcBorders/>
            <w:vAlign w:val="center"/>
          </w:tcPr>
          <w:p>
            <w:pPr>
              <w:pStyle w:val="Style19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500 </w:t>
            </w:r>
          </w:p>
        </w:tc>
      </w:tr>
    </w:tbl>
    <w:p>
      <w:pPr>
        <w:pStyle w:val="Style15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Способ применения и дозы:</w:t>
      </w:r>
    </w:p>
    <w:p>
      <w:pPr>
        <w:pStyle w:val="Style15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Взрослым – по одной таблетке в день во время или после еды. Таблетку перед употреблением растворить в стакане (200 мл) питьевой воды.</w:t>
      </w:r>
    </w:p>
    <w:p>
      <w:pPr>
        <w:pStyle w:val="Style15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5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компонентов, фенилкетонурия.</w:t>
      </w:r>
    </w:p>
    <w:p>
      <w:pPr>
        <w:pStyle w:val="Style15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1"/>
        <w:spacing w:before="0" w:after="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6d158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Style14"/>
    <w:next w:val="Style15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4"/>
    <w:next w:val="Style15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6d158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1">
    <w:name w:val="Интернет-ссылка"/>
    <w:basedOn w:val="DefaultParagraphFont"/>
    <w:uiPriority w:val="99"/>
    <w:semiHidden/>
    <w:unhideWhenUsed/>
    <w:rsid w:val="006d1588"/>
    <w:rPr>
      <w:color w:val="0000FF"/>
      <w:u w:val="single"/>
    </w:rPr>
  </w:style>
  <w:style w:type="character" w:styleId="Style12">
    <w:name w:val="Выделение жирным"/>
    <w:qFormat/>
    <w:rPr>
      <w:b/>
      <w:bCs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Application>LibreOffice/7.3.5.2$Windows_X86_64 LibreOffice_project/184fe81b8c8c30d8b5082578aee2fed2ea847c01</Application>
  <AppVersion>15.0000</AppVersion>
  <Pages>2</Pages>
  <Words>196</Words>
  <Characters>1396</Characters>
  <CharactersWithSpaces>1589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2023-06-20T12:29:00Z</dcterms:created>
  <dc:creator>spr3</dc:creator>
  <dc:description/>
  <dc:language>ru-RU</dc:language>
  <cp:lastModifiedBy/>
  <dcterms:modified xsi:type="dcterms:W3CDTF">2026-07-23T12:52:26Z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