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Атероклефит-БИО капсулы БАД 250мг упаковка №30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 качестве биологически активной добавки к пище - дополнительного источника витаминов С, РР (ниацина), источника флавоноидов (рутина).</w:t>
        <w:br/>
        <w:t xml:space="preserve">Для сердца и сосудов. 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Экстракт диоскореи ниппонской, компоненты капсулы (пищевые добавки): желатин, оксид железа красный (краситель); аскорбиновая кислота, экстракт клевера, никотиновая кислота (витамин РР), экстракт цветков и листьев боярышника, рутин, диоксид кремния аморфный (агент антислеживающий), стеарат магния (агент антислеживающий).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Капсулы с массой содержимого 0,25 г.</w:t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4 капсулы содержат: </w:t>
      </w:r>
      <w:r>
        <w:rPr>
          <w:rFonts w:ascii="Times New Roman" w:hAnsi="Times New Roman"/>
          <w:sz w:val="28"/>
          <w:szCs w:val="28"/>
        </w:rPr>
        <w:br/>
        <w:t xml:space="preserve">экстракт диоскореи ниппонской - 600 мг; </w:t>
        <w:br/>
        <w:t xml:space="preserve">экстракт клевера - 140 мг; </w:t>
        <w:br/>
        <w:t xml:space="preserve">экстракт цветков и листьев боярышника - 20 мг; </w:t>
        <w:br/>
        <w:t xml:space="preserve">рутин - 8 мг; </w:t>
        <w:br/>
        <w:t xml:space="preserve">витамин С - 140 мг; </w:t>
        <w:br/>
        <w:t xml:space="preserve">витамин РР (ниацин) - 40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1-2 капсулы 2 раза в день во время еды. Продолжительность приема – 1 месяц. После 10-дневного перерыва прием можно повторять.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Индивидуальная непереносимость компонентов продукта, беременность, кормление грудью. 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Хранение:</w:t>
      </w:r>
      <w:r>
        <w:rPr>
          <w:rFonts w:ascii="Times New Roman" w:hAnsi="Times New Roman"/>
          <w:sz w:val="28"/>
          <w:szCs w:val="28"/>
        </w:rPr>
        <w:t xml:space="preserve"> хранить при температуре не выше 25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  <w:t>С.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Application>LibreOffice/7.3.5.2$Windows_X86_64 LibreOffice_project/184fe81b8c8c30d8b5082578aee2fed2ea847c01</Application>
  <AppVersion>15.0000</AppVersion>
  <Pages>1</Pages>
  <Words>159</Words>
  <Characters>1064</Characters>
  <CharactersWithSpaces>1225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2026-09-01T16:40:49Z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