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sz w:val="32"/>
          <w:szCs w:val="32"/>
        </w:rPr>
      </w:pPr>
      <w:r>
        <w:rPr>
          <w:sz w:val="32"/>
          <w:szCs w:val="32"/>
        </w:rPr>
        <w:t>Энерговит БАД миндальный 40г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взрослым и детям в качестве дополнительного источника витамина С, для обогащения рациона питания спортсменов.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Сахар-песок, молоко цельное сгущенное с сахаром, патока крахмальная карамельная, миндаль очищенный, лимон кусочки (цукаты), лимонная кислота моногидрат (Е330, регулятор кислотности) , аскорбиновая кислота. 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ценность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Углеводы – 82,0 г</w:t>
        <w:br/>
        <w:t>Белки – 3,0 г</w:t>
        <w:br/>
        <w:t>Жиры – 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,0 г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Аскорбиновая кислота (витамин С) – 0,08 г.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66</w:t>
      </w:r>
      <w:r>
        <w:rPr>
          <w:rFonts w:ascii="Times New Roman" w:hAnsi="Times New Roman"/>
          <w:sz w:val="28"/>
          <w:szCs w:val="28"/>
        </w:rPr>
        <w:t>ккал/19</w:t>
      </w:r>
      <w:r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 xml:space="preserve"> кДж.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от 3-х до 6-и лет - по 20 г (1/2 плитки) 3 раза в день, детям с 6-и лет – по 40 г (1 плитка) 2 раза в день, взрослым - по 40 г (1 плитка) 3 раза в день.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Сахарный диабет и индивидуальная непереносимость компонентов.</w:t>
      </w:r>
    </w:p>
    <w:p>
      <w:pPr>
        <w:pStyle w:val="Normal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sz w:val="28"/>
          <w:szCs w:val="28"/>
        </w:rPr>
        <w:br/>
        <w:t xml:space="preserve">хранить в защищенном от света месте при температуре от 0°C до 25°C и относительной влажности воздуха не более 75%. </w:t>
      </w:r>
    </w:p>
    <w:p>
      <w:pPr>
        <w:pStyle w:val="Style1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before="0" w:after="14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LibreOffice/7.3.5.2$Windows_X86_64 LibreOffice_project/184fe81b8c8c30d8b5082578aee2fed2ea847c01</Application>
  <AppVersion>15.0000</AppVersion>
  <Pages>1</Pages>
  <Words>143</Words>
  <Characters>805</Characters>
  <CharactersWithSpaces>942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2026-04-22T11:10:34Z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