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Ци-Клим витамины д/женщин 45+ таблетки БАД 0,56г №60</w:t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/>
          <w:bCs/>
          <w:sz w:val="28"/>
          <w:szCs w:val="28"/>
        </w:rPr>
        <w:t>Рекомендуется</w:t>
      </w:r>
      <w:r>
        <w:rPr>
          <w:b w:val="false"/>
          <w:bCs w:val="false"/>
          <w:sz w:val="28"/>
          <w:szCs w:val="28"/>
        </w:rPr>
        <w:t xml:space="preserve"> в</w:t>
      </w:r>
      <w:r>
        <w:rPr>
          <w:b w:val="false"/>
          <w:bCs w:val="false"/>
          <w:sz w:val="28"/>
          <w:szCs w:val="28"/>
        </w:rPr>
        <w:t xml:space="preserve"> качестве биологически активной добавки к пище - источника витаминов A, C, Е, B1, B2, B5, B6, В9, рутина, L-карнитина, селена.</w:t>
        <w:br/>
        <w:t xml:space="preserve">Способствует хорошему самочувствию при климаксе, повышению жизненного тонуса и энергии, улучшению усвоения кальция и контролю массы тела. </w:t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b/>
          <w:b/>
          <w:bCs/>
          <w:sz w:val="32"/>
          <w:szCs w:val="32"/>
        </w:rPr>
      </w:pPr>
      <w:r>
        <w:rPr>
          <w:b w:val="false"/>
          <w:bCs w:val="false"/>
          <w:sz w:val="28"/>
          <w:szCs w:val="28"/>
        </w:rPr>
        <w:t>Ци-Клим витамины позволяют женщине войти в период гормональной перестройки организма без изменений жизненного стиля, способствуют хорошему самочувствию при менопаузе за счет системной регулирующей терапии питательными веществами. Рекомендуются женщинам в случае раннего наступления менопаузы.</w:t>
        <w:br/>
        <w:br/>
        <w:t>Ци-Клим витамины для женщин:</w:t>
        <w:br/>
        <w:t>- повышают жизненный тонус;</w:t>
        <w:br/>
        <w:t>- защищают от утомляемости и стрессов;</w:t>
        <w:br/>
        <w:t>- способствуют уменьшению климактерического беспокойства, депрессии и раздражительности;</w:t>
        <w:br/>
        <w:t>- улучшают абсорбацию кальция, помогая предотвратить остеопороз;</w:t>
        <w:br/>
        <w:t>- поддерживают здоровый сон.</w:t>
        <w:br/>
        <w:br/>
      </w:r>
      <w:r>
        <w:rPr>
          <w:b/>
          <w:bCs/>
          <w:sz w:val="28"/>
          <w:szCs w:val="28"/>
        </w:rPr>
        <w:t>Состав:</w:t>
      </w:r>
      <w:r>
        <w:rPr>
          <w:b w:val="false"/>
          <w:bCs w:val="false"/>
          <w:sz w:val="28"/>
          <w:szCs w:val="28"/>
        </w:rPr>
        <w:br/>
        <w:t>витамин А, Е, С, В1, В2, В6, кальция пантотенат, фолиевая кислота, рутин, L-карнитин, селен, магния сульфат, экстракт цимицифуги, экстракт пустырника.</w:t>
        <w:br/>
        <w:t xml:space="preserve">Содержание в 1 таблетке: L-карнитин, не менее 45 мг, Витамин C, не менее 45 мг, Рутин, не менее 25 мг , Экстракт цимицифуги, не менее 20 мг, Экстракт пустырника, не менее 20 мг, Витамин E, не менее 15 мг, Пантотеновая кислота, не менее 5,0 мг, Витамин B6, не менее 2 мг, Витамин B2, не менее 1,8 мг, Витамин B1, не менее 1,5 мг, Витамин A, не менее 500 мкг, Фолиевая кислота, не менее </w:t>
        <w:br/>
        <w:t>400 мкг, Селен, не менее 27,5 мкг.</w:t>
        <w:br/>
        <w:br/>
      </w:r>
      <w:r>
        <w:rPr>
          <w:b/>
          <w:bCs/>
          <w:sz w:val="28"/>
          <w:szCs w:val="28"/>
        </w:rPr>
        <w:t>Рекомендации по применению:</w:t>
      </w:r>
      <w:r>
        <w:rPr>
          <w:b w:val="false"/>
          <w:bCs w:val="false"/>
          <w:sz w:val="28"/>
          <w:szCs w:val="28"/>
        </w:rPr>
        <w:br/>
        <w:t>Взрослым по 1 таблетке 1 раз в день во время еды. Продолжительность приема — не менее 2 месяцев. При необходимости прием можно продолжить.</w:t>
        <w:br/>
        <w:br/>
      </w:r>
      <w:r>
        <w:rPr>
          <w:b/>
          <w:bCs/>
          <w:sz w:val="28"/>
          <w:szCs w:val="28"/>
        </w:rPr>
        <w:t>Противопоказания:</w:t>
      </w:r>
      <w:r>
        <w:rPr>
          <w:b w:val="false"/>
          <w:bCs w:val="false"/>
          <w:sz w:val="28"/>
          <w:szCs w:val="28"/>
        </w:rPr>
        <w:t xml:space="preserve"> </w:t>
        <w:br/>
        <w:t xml:space="preserve">Индивидуальная непереносимость компонентов, беременность, кормление грудью. Перед применением необходимо проконсультироваться с врачом. </w:t>
        <w:br/>
        <w:br/>
      </w:r>
      <w:r>
        <w:rPr>
          <w:b/>
          <w:bCs/>
          <w:sz w:val="28"/>
          <w:szCs w:val="28"/>
        </w:rPr>
        <w:t>Условия хранения:</w:t>
      </w:r>
      <w:r>
        <w:rPr>
          <w:b w:val="false"/>
          <w:bCs w:val="false"/>
          <w:sz w:val="28"/>
          <w:szCs w:val="28"/>
        </w:rPr>
        <w:br/>
        <w:t xml:space="preserve">Хранить при температуре не выше 25°С 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  <w:lang w:eastAsia="ru-RU"/>
        </w:rPr>
        <w:t>БАД не является лекарственным средством.</w:t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f77b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1"/>
    <w:next w:val="Style12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6">
    <w:name w:val="Heading 6"/>
    <w:basedOn w:val="Style11"/>
    <w:next w:val="Style12"/>
    <w:qFormat/>
    <w:pPr>
      <w:spacing w:before="60" w:after="60"/>
      <w:outlineLvl w:val="5"/>
    </w:pPr>
    <w:rPr>
      <w:rFonts w:ascii="Liberation Serif" w:hAnsi="Liberation Serif" w:eastAsia="Segoe UI" w:cs="Tahoma"/>
      <w:b/>
      <w:b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f77b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0">
    <w:name w:val="Интернет-ссылка"/>
    <w:rPr>
      <w:color w:val="000080"/>
      <w:u w:val="single"/>
      <w:lang w:val="zxx" w:eastAsia="zxx" w:bidi="zxx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Application>LibreOffice/7.3.5.2$Windows_X86_64 LibreOffice_project/184fe81b8c8c30d8b5082578aee2fed2ea847c01</Application>
  <AppVersion>15.0000</AppVersion>
  <Pages>1</Pages>
  <Words>265</Words>
  <Characters>1635</Characters>
  <CharactersWithSpaces>1907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spr3</dc:creator>
  <dc:description/>
  <dc:language>ru-RU</dc:language>
  <cp:lastModifiedBy/>
  <dcterms:modified xsi:type="dcterms:W3CDTF">2026-01-30T10:36:30Z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