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54" w:rsidRDefault="00936656" w:rsidP="009366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656">
        <w:rPr>
          <w:rFonts w:ascii="Times New Roman" w:hAnsi="Times New Roman" w:cs="Times New Roman"/>
          <w:b/>
          <w:sz w:val="32"/>
          <w:szCs w:val="32"/>
        </w:rPr>
        <w:t>Крепыш с кальцием</w:t>
      </w:r>
    </w:p>
    <w:p w:rsidR="00936656" w:rsidRDefault="00936656" w:rsidP="0093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«Крепыш с кальцием» содержит полный набор витаминов: А, Е, В</w:t>
      </w:r>
      <w:proofErr w:type="gramStart"/>
      <w:r w:rsidRPr="009366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93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В2, В6, С, D3, РР, В12, К1, фолиевую и пантотеновую кислоты, биотин и кальций. </w:t>
      </w:r>
    </w:p>
    <w:p w:rsidR="00936656" w:rsidRPr="00936656" w:rsidRDefault="00936656" w:rsidP="00936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36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936656" w:rsidRPr="00936656" w:rsidRDefault="00936656" w:rsidP="0093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таблетка содержит: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1204"/>
      </w:tblGrid>
      <w:tr w:rsidR="00936656" w:rsidRPr="00936656" w:rsidTr="009366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Кальций </w:t>
            </w:r>
          </w:p>
        </w:tc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200,0 мг </w:t>
            </w:r>
          </w:p>
        </w:tc>
      </w:tr>
      <w:tr w:rsidR="00936656" w:rsidRPr="00936656" w:rsidTr="009366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</w:t>
            </w:r>
            <w:proofErr w:type="gramStart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(аскорбиновая кислота) </w:t>
            </w:r>
          </w:p>
        </w:tc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60,0 мг </w:t>
            </w:r>
          </w:p>
        </w:tc>
      </w:tr>
      <w:tr w:rsidR="00936656" w:rsidRPr="00936656" w:rsidTr="009366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РР (ниацин) </w:t>
            </w:r>
          </w:p>
        </w:tc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12,0 мг </w:t>
            </w:r>
          </w:p>
        </w:tc>
      </w:tr>
      <w:tr w:rsidR="00936656" w:rsidRPr="00936656" w:rsidTr="009366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</w:t>
            </w:r>
            <w:proofErr w:type="gramStart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(токоферол) </w:t>
            </w:r>
          </w:p>
        </w:tc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8,0 мг </w:t>
            </w:r>
          </w:p>
        </w:tc>
      </w:tr>
      <w:tr w:rsidR="00936656" w:rsidRPr="00936656" w:rsidTr="009366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Пантотеновая кислота </w:t>
            </w:r>
          </w:p>
        </w:tc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4,3 мг </w:t>
            </w:r>
          </w:p>
        </w:tc>
      </w:tr>
      <w:tr w:rsidR="00936656" w:rsidRPr="00936656" w:rsidTr="009366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(рибофлавин) </w:t>
            </w:r>
          </w:p>
        </w:tc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1,2 мг </w:t>
            </w:r>
          </w:p>
        </w:tc>
      </w:tr>
      <w:tr w:rsidR="00936656" w:rsidRPr="00936656" w:rsidTr="009366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(пиридоксин) </w:t>
            </w:r>
          </w:p>
        </w:tc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1,07 мг </w:t>
            </w:r>
          </w:p>
        </w:tc>
      </w:tr>
      <w:tr w:rsidR="00936656" w:rsidRPr="00936656" w:rsidTr="009366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(тиамин) </w:t>
            </w:r>
          </w:p>
        </w:tc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0,8 мг </w:t>
            </w:r>
          </w:p>
        </w:tc>
      </w:tr>
      <w:tr w:rsidR="00936656" w:rsidRPr="00936656" w:rsidTr="009366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</w:t>
            </w:r>
            <w:proofErr w:type="gramStart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ретинол</w:t>
            </w:r>
            <w:proofErr w:type="spellEnd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436,0 мкг </w:t>
            </w:r>
          </w:p>
        </w:tc>
      </w:tr>
      <w:tr w:rsidR="00936656" w:rsidRPr="00936656" w:rsidTr="009366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Фолиевая кислота </w:t>
            </w:r>
          </w:p>
        </w:tc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100,0 мкг </w:t>
            </w:r>
          </w:p>
        </w:tc>
      </w:tr>
      <w:tr w:rsidR="00936656" w:rsidRPr="00936656" w:rsidTr="009366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К</w:t>
            </w:r>
            <w:proofErr w:type="gramStart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фитоменадион</w:t>
            </w:r>
            <w:proofErr w:type="spellEnd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30,0 мкг </w:t>
            </w:r>
          </w:p>
        </w:tc>
      </w:tr>
      <w:tr w:rsidR="00936656" w:rsidRPr="00936656" w:rsidTr="009366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Биотин </w:t>
            </w:r>
          </w:p>
        </w:tc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30,0 мкг </w:t>
            </w:r>
          </w:p>
        </w:tc>
      </w:tr>
      <w:tr w:rsidR="00936656" w:rsidRPr="00936656" w:rsidTr="009366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В12 (</w:t>
            </w:r>
            <w:proofErr w:type="spellStart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цианокобаламин</w:t>
            </w:r>
            <w:proofErr w:type="spellEnd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2,0 мкг </w:t>
            </w:r>
          </w:p>
        </w:tc>
      </w:tr>
      <w:tr w:rsidR="00936656" w:rsidRPr="00936656" w:rsidTr="009366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D3 (</w:t>
            </w:r>
            <w:proofErr w:type="spellStart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холекальциферол</w:t>
            </w:r>
            <w:proofErr w:type="spellEnd"/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36656" w:rsidRPr="00936656" w:rsidRDefault="00936656" w:rsidP="0093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190,0 МЕ </w:t>
            </w:r>
          </w:p>
        </w:tc>
      </w:tr>
    </w:tbl>
    <w:p w:rsidR="00936656" w:rsidRPr="00936656" w:rsidRDefault="00936656" w:rsidP="0093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56">
        <w:rPr>
          <w:rFonts w:ascii="Times New Roman" w:eastAsia="Times New Roman" w:hAnsi="Times New Roman" w:cs="Times New Roman"/>
          <w:sz w:val="28"/>
          <w:szCs w:val="28"/>
          <w:lang w:eastAsia="ru-RU"/>
        </w:rPr>
        <w:t>  Энергетическая ценность одной таблетки: 8 ккал / 39 кДж</w:t>
      </w:r>
    </w:p>
    <w:p w:rsidR="00936656" w:rsidRPr="00936656" w:rsidRDefault="00936656" w:rsidP="0093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6" w:rsidRPr="00936656" w:rsidRDefault="00936656" w:rsidP="00936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 и дозы</w:t>
      </w:r>
    </w:p>
    <w:p w:rsidR="00936656" w:rsidRPr="00936656" w:rsidRDefault="00936656" w:rsidP="0093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 возрасте от 4 до 11 лет – по одной таблетке в день во время или после еды. Таблетку перед употреблением растворить в стакане (150 мл) питьевой воды. При необходимости добавить сахар.</w:t>
      </w:r>
    </w:p>
    <w:p w:rsidR="00936656" w:rsidRPr="00936656" w:rsidRDefault="00936656" w:rsidP="00936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</w:t>
      </w:r>
    </w:p>
    <w:p w:rsidR="00936656" w:rsidRDefault="00936656" w:rsidP="0093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 активная добавка к пище «Крепыш с кальцием» рекомендуется детям в возрасте для детей от 4 до 11 лет. Является дополнительным источником 13 витаминов и кальция.</w:t>
      </w:r>
    </w:p>
    <w:p w:rsidR="004A4DB3" w:rsidRPr="00936656" w:rsidRDefault="004A4DB3" w:rsidP="0093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B3">
        <w:rPr>
          <w:rFonts w:ascii="Times New Roman" w:hAnsi="Times New Roman" w:cs="Times New Roman"/>
          <w:sz w:val="28"/>
          <w:szCs w:val="28"/>
        </w:rPr>
        <w:t>Комплекс способствует нормализации обмена веществ, улучшает усвоение кальция в организме ребенка. Повышает сопротивляемость организма к инфекциям, поддерживает нормальную деятельность всех функциональных систем.</w:t>
      </w:r>
    </w:p>
    <w:p w:rsidR="00936656" w:rsidRPr="00936656" w:rsidRDefault="00936656" w:rsidP="009366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:rsidR="00936656" w:rsidRPr="00936656" w:rsidRDefault="00936656" w:rsidP="0093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компонентов.</w:t>
      </w:r>
    </w:p>
    <w:p w:rsidR="00940E2C" w:rsidRDefault="00940E2C" w:rsidP="0093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56" w:rsidRPr="00936656" w:rsidRDefault="00936656" w:rsidP="0093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КОНСЕРВАНТОВ, КРАСИТЕЛЕЙ И ПОДСЛАСТИТЕЛЕЙ. Используются только НАТУРАЛЬНЫЕ </w:t>
      </w:r>
      <w:proofErr w:type="spellStart"/>
      <w:r w:rsidRPr="009366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9366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является лекарством.</w:t>
      </w:r>
    </w:p>
    <w:p w:rsidR="00936656" w:rsidRPr="00936656" w:rsidRDefault="00936656" w:rsidP="009366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36656" w:rsidRPr="0093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28"/>
    <w:rsid w:val="004A4DB3"/>
    <w:rsid w:val="00933E54"/>
    <w:rsid w:val="00936656"/>
    <w:rsid w:val="00940E2C"/>
    <w:rsid w:val="00B143EE"/>
    <w:rsid w:val="00B14F66"/>
    <w:rsid w:val="00FA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6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6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6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6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5</cp:revision>
  <dcterms:created xsi:type="dcterms:W3CDTF">2021-09-06T05:58:00Z</dcterms:created>
  <dcterms:modified xsi:type="dcterms:W3CDTF">2021-09-06T06:01:00Z</dcterms:modified>
</cp:coreProperties>
</file>