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0"/>
        </w:numPr>
        <w:spacing w:lineRule="auto" w:line="240" w:beforeAutospacing="1" w:afterAutospacing="1"/>
        <w:ind w:left="0" w:hanging="0"/>
        <w:jc w:val="center"/>
        <w:rPr>
          <w:rFonts w:ascii="Times New Roman" w:hAnsi="Times New Roman" w:eastAsia="Times New Roman" w:cs="Times New Roman"/>
          <w:b/>
          <w:b/>
          <w:bCs/>
          <w:kern w:val="2"/>
          <w:sz w:val="32"/>
          <w:szCs w:val="32"/>
          <w:lang w:eastAsia="ru-RU"/>
          <w14:ligatures w14:val="none"/>
        </w:rPr>
      </w:pPr>
      <w:r>
        <w:rPr>
          <w:rFonts w:eastAsia="Times New Roman" w:cs="Times New Roman"/>
          <w:b/>
          <w:bCs/>
          <w:kern w:val="2"/>
          <w:sz w:val="32"/>
          <w:szCs w:val="32"/>
          <w:lang w:eastAsia="ru-RU"/>
          <w14:ligatures w14:val="none"/>
        </w:rPr>
        <w:t>МАКСЛЕР Макс Моушен вкус виноград таблетки шипучие БАД 4,1г упаковка №20</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bCs/>
          <w:sz w:val="28"/>
          <w:szCs w:val="28"/>
          <w:lang w:eastAsia="ru-RU"/>
        </w:rPr>
        <w:t>Рекомендуется</w:t>
      </w:r>
      <w:r>
        <w:rPr>
          <w:rFonts w:eastAsia="Times New Roman" w:cs="Times New Roman" w:ascii="Times New Roman" w:hAnsi="Times New Roman"/>
          <w:b w:val="false"/>
          <w:bCs w:val="false"/>
          <w:sz w:val="28"/>
          <w:szCs w:val="28"/>
          <w:lang w:eastAsia="ru-RU"/>
        </w:rPr>
        <w:t xml:space="preserve"> в качестве биологически активной добавки к пище - дополнительный источник витаминов и минералов.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
          <w:bCs/>
          <w:sz w:val="28"/>
          <w:szCs w:val="28"/>
        </w:rPr>
        <w:t>Состав</w:t>
      </w:r>
      <w:r>
        <w:rPr>
          <w:rFonts w:cs="Times New Roman" w:ascii="Times New Roman" w:hAnsi="Times New Roman"/>
          <w:sz w:val="28"/>
          <w:szCs w:val="28"/>
        </w:rPr>
        <w:t>: регулятор кислотности (лимонная кислота Е330), регулятор кислотности (бикарбонат натрия, бикарбонат калия), эмульгатор (сорбит Е420), декстроза, глюконат лактата кальция, цитрат магния, мальтодекстрин, стабилизатор (трикальцийфосфат Е341), ароматизатор, красители (бетакаротин Е160а, свекольный красный Е162), L-аскорбиновая кислота, подсластители (сукралоза Е955, сахарин), DL-альфа-токоферола ацетат, никотинамид, кальция D-пантотенат, рибофлавин, пиридоксина гидрохлорид, тиамина мононитрат, птероилмоноглутаминовая кислота, D-биотин, цианокобаламин.</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
          <w:bCs/>
          <w:sz w:val="28"/>
          <w:szCs w:val="28"/>
        </w:rPr>
        <w:t>В одной порции (2 таблетки) содержится:</w:t>
      </w:r>
      <w:r>
        <w:rPr>
          <w:rFonts w:cs="Times New Roman" w:ascii="Times New Roman" w:hAnsi="Times New Roman"/>
          <w:sz w:val="28"/>
          <w:szCs w:val="28"/>
        </w:rPr>
        <w:t xml:space="preserve"> кальций 162 мг, калий 108 мг, фосфор 78 мг, магний 60 мг, витамин С 32 мг, ниацин 6,4 мг, витамин Е 4,8 мг, витамин В5 2,4 мг, витамин В6 0,56 мг, витамин В2 0,56 мг, витамин В1 0,44 мг, фолиевая кислота 80 мкг, биотин 20 мкг, витамин В12 1мкг </w:t>
        <w:br/>
        <w:t>Содержит сорбит. При чрезмерном употреблении может оказывать слабительное действие.</w:t>
        <w:br/>
        <w:t xml:space="preserve">Пищевая и энергетическая ценность (2 таблетки): 40 кДж (9 ккал), углеводы – 1,3 г, (из них сахар – 0,4 г), белки – 0 г, жиры – 0 г </w:t>
      </w:r>
    </w:p>
    <w:p>
      <w:pPr>
        <w:pStyle w:val="Normal"/>
        <w:spacing w:lineRule="auto" w:line="240" w:before="0" w:after="0"/>
        <w:rPr>
          <w:b/>
          <w:b/>
          <w:bCs/>
        </w:rPr>
      </w:pPr>
      <w:r>
        <w:rPr>
          <w:b/>
          <w:bCs/>
        </w:rPr>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bCs/>
          <w:kern w:val="0"/>
          <w:sz w:val="28"/>
          <w:szCs w:val="28"/>
          <w:lang w:eastAsia="ru-RU"/>
          <w14:ligatures w14:val="none"/>
        </w:rPr>
        <w:t>Рекомендации по применению</w:t>
      </w:r>
      <w:r>
        <w:rPr>
          <w:rFonts w:eastAsia="Times New Roman" w:cs="Times New Roman" w:ascii="Times New Roman" w:hAnsi="Times New Roman"/>
          <w:kern w:val="0"/>
          <w:sz w:val="28"/>
          <w:szCs w:val="28"/>
          <w:lang w:eastAsia="ru-RU"/>
          <w14:ligatures w14:val="none"/>
        </w:rPr>
        <w:t xml:space="preserve">: </w:t>
      </w:r>
      <w:r>
        <w:rPr>
          <w:rFonts w:eastAsia="Times New Roman" w:cs="Times New Roman" w:ascii="Times New Roman" w:hAnsi="Times New Roman"/>
          <w:b w:val="false"/>
          <w:bCs w:val="false"/>
          <w:kern w:val="0"/>
          <w:sz w:val="28"/>
          <w:szCs w:val="28"/>
          <w:lang w:eastAsia="ru-RU"/>
          <w14:ligatures w14:val="none"/>
        </w:rPr>
        <w:t xml:space="preserve">растворить 2 таблетки в 500 мл воды, принимать 1 раз в день. Принимайте по одной порции в день. Перед применением рекомендуется проконсультироваться с врачом. </w:t>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val="false"/>
          <w:bCs w:val="false"/>
          <w:kern w:val="0"/>
          <w:sz w:val="28"/>
          <w:szCs w:val="28"/>
          <w:lang w:eastAsia="ru-RU"/>
          <w14:ligatures w14:val="none"/>
        </w:rPr>
        <w:t>Продукт не предназначен для диагностирования, лечения или профилактики заболеваний, для употребления лицам моложе 18 лет, беременным и кормящим грудью женщинам.</w:t>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bCs/>
          <w:kern w:val="0"/>
          <w:sz w:val="28"/>
          <w:szCs w:val="28"/>
          <w:lang w:eastAsia="ru-RU"/>
          <w14:ligatures w14:val="none"/>
        </w:rPr>
        <w:br/>
        <w:t>Хранить</w:t>
      </w:r>
      <w:r>
        <w:rPr>
          <w:rFonts w:eastAsia="Times New Roman" w:cs="Times New Roman" w:ascii="Times New Roman" w:hAnsi="Times New Roman"/>
          <w:b w:val="false"/>
          <w:bCs w:val="false"/>
          <w:kern w:val="0"/>
          <w:sz w:val="28"/>
          <w:szCs w:val="28"/>
          <w:lang w:eastAsia="ru-RU"/>
          <w14:ligatures w14:val="none"/>
        </w:rPr>
        <w:t xml:space="preserve"> в недоступном для детей месте, при температуре не выше 25°С, в сухом месте вдали от солнечного света. </w:t>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bCs/>
          <w:kern w:val="0"/>
          <w:sz w:val="28"/>
          <w:szCs w:val="28"/>
          <w:lang w:eastAsia="ru-RU"/>
          <w14:ligatures w14:val="none"/>
        </w:rPr>
        <w:br/>
        <w:br/>
      </w:r>
    </w:p>
    <w:p>
      <w:pPr>
        <w:pStyle w:val="Normal"/>
        <w:spacing w:lineRule="auto" w:line="240" w:before="0" w:after="0"/>
        <w:rPr>
          <w:b/>
          <w:b/>
          <w:bCs/>
        </w:rPr>
      </w:pPr>
      <w:r>
        <w:rPr>
          <w:b/>
          <w:bCs/>
        </w:rPr>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kern w:val="0"/>
          <w:sz w:val="28"/>
          <w:szCs w:val="28"/>
          <w:lang w:eastAsia="ru-RU"/>
          <w14:ligatures w14:val="none"/>
        </w:rPr>
        <w:b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ru-RU" w:eastAsia="en-US" w:bidi="ar-SA"/>
      <w14:ligatures w14:val="standardContextual"/>
    </w:rPr>
  </w:style>
  <w:style w:type="paragraph" w:styleId="1">
    <w:name w:val="Heading 1"/>
    <w:basedOn w:val="Normal"/>
    <w:link w:val="11"/>
    <w:uiPriority w:val="9"/>
    <w:qFormat/>
    <w:rsid w:val="00517c6d"/>
    <w:pPr>
      <w:spacing w:lineRule="auto" w:line="240" w:beforeAutospacing="1" w:afterAutospacing="1"/>
      <w:outlineLvl w:val="0"/>
    </w:pPr>
    <w:rPr>
      <w:rFonts w:ascii="Times New Roman" w:hAnsi="Times New Roman" w:eastAsia="Times New Roman" w:cs="Times New Roman"/>
      <w:b/>
      <w:bCs/>
      <w:kern w:val="2"/>
      <w:sz w:val="48"/>
      <w:szCs w:val="48"/>
      <w:lang w:eastAsia="ru-RU"/>
      <w14:ligatures w14:val="none"/>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517c6d"/>
    <w:rPr>
      <w:rFonts w:ascii="Times New Roman" w:hAnsi="Times New Roman" w:eastAsia="Times New Roman" w:cs="Times New Roman"/>
      <w:b/>
      <w:bCs/>
      <w:kern w:val="2"/>
      <w:sz w:val="48"/>
      <w:szCs w:val="48"/>
      <w:lang w:eastAsia="ru-RU"/>
      <w14:ligatures w14:val="none"/>
    </w:rPr>
  </w:style>
  <w:style w:type="character" w:styleId="Title" w:customStyle="1">
    <w:name w:val="title"/>
    <w:basedOn w:val="DefaultParagraphFont"/>
    <w:qFormat/>
    <w:rsid w:val="00e5306b"/>
    <w:rPr/>
  </w:style>
  <w:style w:type="character" w:styleId="Strong">
    <w:name w:val="Strong"/>
    <w:basedOn w:val="DefaultParagraphFont"/>
    <w:uiPriority w:val="22"/>
    <w:qFormat/>
    <w:rsid w:val="00e5306b"/>
    <w:rPr>
      <w:b/>
      <w:bCs/>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lang w:val="zxx" w:eastAsia="zxx" w:bidi="zxx"/>
    </w:rPr>
  </w:style>
  <w:style w:type="paragraph" w:styleId="NormalWeb">
    <w:name w:val="Normal (Web)"/>
    <w:basedOn w:val="Normal"/>
    <w:uiPriority w:val="99"/>
    <w:semiHidden/>
    <w:unhideWhenUsed/>
    <w:qFormat/>
    <w:rsid w:val="00e5306b"/>
    <w:pPr>
      <w:spacing w:lineRule="auto" w:line="240" w:beforeAutospacing="1" w:afterAutospacing="1"/>
    </w:pPr>
    <w:rPr>
      <w:rFonts w:ascii="Times New Roman" w:hAnsi="Times New Roman" w:eastAsia="Times New Roman" w:cs="Times New Roman"/>
      <w:kern w:val="0"/>
      <w:sz w:val="24"/>
      <w:szCs w:val="24"/>
      <w:lang w:eastAsia="ru-RU"/>
      <w14:ligatures w14:val="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Application>LibreOffice/7.3.5.2$Windows_X86_64 LibreOffice_project/184fe81b8c8c30d8b5082578aee2fed2ea847c01</Application>
  <AppVersion>15.0000</AppVersion>
  <Pages>1</Pages>
  <Words>230</Words>
  <Characters>1469</Characters>
  <CharactersWithSpaces>1705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2024-06-13T05:10:00Z</dcterms:created>
  <dc:creator>Наталья Справочное бюро</dc:creator>
  <dc:description/>
  <dc:language>ru-RU</dc:language>
  <cp:lastModifiedBy/>
  <dcterms:modified xsi:type="dcterms:W3CDTF">2026-08-31T13:54:02Z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