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bidi w:val="0"/>
        <w:spacing w:lineRule="auto" w:line="276" w:before="0" w:after="140"/>
        <w:jc w:val="left"/>
        <w:rPr/>
      </w:pPr>
      <w:r>
        <w:rPr>
          <w:rStyle w:val="Style14"/>
        </w:rPr>
        <w:t>Листок-вкладыш – информация для пациента</w:t>
      </w:r>
    </w:p>
    <w:p>
      <w:pPr>
        <w:pStyle w:val="Style19"/>
        <w:bidi w:val="0"/>
        <w:spacing w:lineRule="auto" w:line="240" w:before="0" w:after="0"/>
        <w:jc w:val="left"/>
        <w:rPr/>
      </w:pPr>
      <w:r>
        <w:rPr>
          <w:rStyle w:val="Style14"/>
        </w:rPr>
        <w:t>ТОРАСЕМИД-ЛФ, 5 мг, таблетки</w:t>
      </w:r>
    </w:p>
    <w:p>
      <w:pPr>
        <w:pStyle w:val="Style19"/>
        <w:bidi w:val="0"/>
        <w:spacing w:lineRule="auto" w:line="240" w:before="0" w:after="0"/>
        <w:jc w:val="left"/>
        <w:rPr/>
      </w:pPr>
      <w:r>
        <w:rPr>
          <w:rStyle w:val="Style14"/>
        </w:rPr>
        <w:t>ТОРАСЕМИД-ЛФ, 10 мг, таблетки</w:t>
      </w:r>
    </w:p>
    <w:p>
      <w:pPr>
        <w:pStyle w:val="Style19"/>
        <w:bidi w:val="0"/>
        <w:spacing w:lineRule="auto" w:line="240" w:before="0" w:after="0"/>
        <w:jc w:val="left"/>
        <w:rPr/>
      </w:pPr>
      <w:r>
        <w:rPr/>
        <w:t>Действующее вещество: торасемид</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Перед приемом препарата полностью прочитайте листок-вкладыш, поскольку в нем содержатся важные для Вас сведения.</w:t>
      </w:r>
    </w:p>
    <w:p>
      <w:pPr>
        <w:pStyle w:val="Style19"/>
        <w:numPr>
          <w:ilvl w:val="0"/>
          <w:numId w:val="1"/>
        </w:numPr>
        <w:tabs>
          <w:tab w:val="clear" w:pos="709"/>
          <w:tab w:val="left" w:pos="709" w:leader="none"/>
        </w:tabs>
        <w:bidi w:val="0"/>
        <w:spacing w:lineRule="auto" w:line="240" w:before="0" w:after="0"/>
        <w:ind w:left="709" w:hanging="283"/>
        <w:jc w:val="left"/>
        <w:rPr/>
      </w:pPr>
      <w:r>
        <w:rPr/>
        <w:t xml:space="preserve">Сохраните листок-вкладыш. Возможно, Вам потребуется прочитать его еще раз. </w:t>
      </w:r>
    </w:p>
    <w:p>
      <w:pPr>
        <w:pStyle w:val="Style19"/>
        <w:numPr>
          <w:ilvl w:val="0"/>
          <w:numId w:val="1"/>
        </w:numPr>
        <w:tabs>
          <w:tab w:val="clear" w:pos="709"/>
          <w:tab w:val="left" w:pos="709" w:leader="none"/>
        </w:tabs>
        <w:bidi w:val="0"/>
        <w:spacing w:lineRule="auto" w:line="240" w:before="0" w:after="0"/>
        <w:ind w:left="709" w:hanging="283"/>
        <w:jc w:val="left"/>
        <w:rPr/>
      </w:pPr>
      <w:r>
        <w:rPr/>
        <w:t xml:space="preserve">Если у Вас возникли дополнительные вопросы, обратитесь к лечащему врачу, или работнику аптеки, или медицинской сестре. </w:t>
      </w:r>
    </w:p>
    <w:p>
      <w:pPr>
        <w:pStyle w:val="Style19"/>
        <w:numPr>
          <w:ilvl w:val="0"/>
          <w:numId w:val="1"/>
        </w:numPr>
        <w:tabs>
          <w:tab w:val="clear" w:pos="709"/>
          <w:tab w:val="left" w:pos="709" w:leader="none"/>
        </w:tabs>
        <w:bidi w:val="0"/>
        <w:spacing w:lineRule="auto" w:line="240" w:before="0" w:after="0"/>
        <w:ind w:left="709" w:hanging="283"/>
        <w:jc w:val="left"/>
        <w:rPr/>
      </w:pPr>
      <w:r>
        <w:rPr/>
        <w:t xml:space="preserve">Препарат назначен именно Вам. Не передавайте его другим людям. Он может навредить им, даже если симптомы их заболевания совпадают с Вашими. </w:t>
      </w:r>
    </w:p>
    <w:p>
      <w:pPr>
        <w:pStyle w:val="Style19"/>
        <w:numPr>
          <w:ilvl w:val="0"/>
          <w:numId w:val="1"/>
        </w:numPr>
        <w:tabs>
          <w:tab w:val="clear" w:pos="709"/>
          <w:tab w:val="left" w:pos="709" w:leader="none"/>
        </w:tabs>
        <w:bidi w:val="0"/>
        <w:spacing w:lineRule="auto" w:line="240" w:before="0" w:after="0"/>
        <w:ind w:left="709" w:hanging="283"/>
        <w:jc w:val="left"/>
        <w:rPr/>
      </w:pPr>
      <w:r>
        <w:rPr/>
        <w:t xml:space="preserve">Если у Вас возникли какие-либо нежелательные реакции, обратитесь к лечащему врачу, или работнику аптеки, или медицинской сестре. Данная рекомендация распространяется на любые возможные нежелательные реакции, в том числе на не перечисленные в разделе 4 листка-вкладыша.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Содержание листка-вкладыша</w:t>
      </w:r>
    </w:p>
    <w:p>
      <w:pPr>
        <w:pStyle w:val="Style19"/>
        <w:numPr>
          <w:ilvl w:val="0"/>
          <w:numId w:val="2"/>
        </w:numPr>
        <w:tabs>
          <w:tab w:val="clear" w:pos="709"/>
          <w:tab w:val="left" w:pos="709" w:leader="none"/>
        </w:tabs>
        <w:bidi w:val="0"/>
        <w:spacing w:lineRule="auto" w:line="240" w:before="0" w:after="0"/>
        <w:ind w:left="709" w:hanging="283"/>
        <w:jc w:val="left"/>
        <w:rPr/>
      </w:pPr>
      <w:r>
        <w:rPr/>
        <w:t xml:space="preserve">Что из себя представляет препарат ТОРАСЕМИД-ЛФ, и для чего его применяют </w:t>
      </w:r>
    </w:p>
    <w:p>
      <w:pPr>
        <w:pStyle w:val="Style19"/>
        <w:numPr>
          <w:ilvl w:val="0"/>
          <w:numId w:val="2"/>
        </w:numPr>
        <w:tabs>
          <w:tab w:val="clear" w:pos="709"/>
          <w:tab w:val="left" w:pos="709" w:leader="none"/>
        </w:tabs>
        <w:bidi w:val="0"/>
        <w:spacing w:lineRule="auto" w:line="240" w:before="0" w:after="0"/>
        <w:ind w:left="709" w:hanging="283"/>
        <w:jc w:val="left"/>
        <w:rPr/>
      </w:pPr>
      <w:r>
        <w:rPr/>
        <w:t xml:space="preserve">О чем следует знать перед приемом препарата ТОРАСЕМИД-ЛФ </w:t>
      </w:r>
    </w:p>
    <w:p>
      <w:pPr>
        <w:pStyle w:val="Style19"/>
        <w:numPr>
          <w:ilvl w:val="0"/>
          <w:numId w:val="2"/>
        </w:numPr>
        <w:tabs>
          <w:tab w:val="clear" w:pos="709"/>
          <w:tab w:val="left" w:pos="709" w:leader="none"/>
        </w:tabs>
        <w:bidi w:val="0"/>
        <w:spacing w:lineRule="auto" w:line="240" w:before="0" w:after="0"/>
        <w:ind w:left="709" w:hanging="283"/>
        <w:jc w:val="left"/>
        <w:rPr/>
      </w:pPr>
      <w:r>
        <w:rPr/>
        <w:t xml:space="preserve">Прием препарата ТОРАСЕМИД-ЛФ </w:t>
      </w:r>
    </w:p>
    <w:p>
      <w:pPr>
        <w:pStyle w:val="Style19"/>
        <w:numPr>
          <w:ilvl w:val="0"/>
          <w:numId w:val="2"/>
        </w:numPr>
        <w:tabs>
          <w:tab w:val="clear" w:pos="709"/>
          <w:tab w:val="left" w:pos="709" w:leader="none"/>
        </w:tabs>
        <w:bidi w:val="0"/>
        <w:spacing w:lineRule="auto" w:line="240" w:before="0" w:after="0"/>
        <w:ind w:left="709" w:hanging="283"/>
        <w:jc w:val="left"/>
        <w:rPr/>
      </w:pPr>
      <w:r>
        <w:rPr/>
        <w:t xml:space="preserve">Возможные нежелательные реакции </w:t>
      </w:r>
    </w:p>
    <w:p>
      <w:pPr>
        <w:pStyle w:val="Style19"/>
        <w:numPr>
          <w:ilvl w:val="0"/>
          <w:numId w:val="2"/>
        </w:numPr>
        <w:tabs>
          <w:tab w:val="clear" w:pos="709"/>
          <w:tab w:val="left" w:pos="709" w:leader="none"/>
        </w:tabs>
        <w:bidi w:val="0"/>
        <w:spacing w:lineRule="auto" w:line="240" w:before="0" w:after="0"/>
        <w:ind w:left="709" w:hanging="283"/>
        <w:jc w:val="left"/>
        <w:rPr/>
      </w:pPr>
      <w:r>
        <w:rPr/>
        <w:t xml:space="preserve">Хранение препарата ТОРАСЕМИД-ЛФ </w:t>
      </w:r>
    </w:p>
    <w:p>
      <w:pPr>
        <w:pStyle w:val="Style19"/>
        <w:numPr>
          <w:ilvl w:val="0"/>
          <w:numId w:val="2"/>
        </w:numPr>
        <w:tabs>
          <w:tab w:val="clear" w:pos="709"/>
          <w:tab w:val="left" w:pos="709" w:leader="none"/>
        </w:tabs>
        <w:bidi w:val="0"/>
        <w:spacing w:lineRule="auto" w:line="240" w:before="0" w:after="0"/>
        <w:ind w:left="709" w:hanging="283"/>
        <w:jc w:val="left"/>
        <w:rPr/>
      </w:pPr>
      <w:r>
        <w:rPr/>
        <w:t xml:space="preserve">Содержимое упаковки и прочие сведения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u w:val="single"/>
        </w:rPr>
        <w:t>1. Что из себя представляет препарат ТОРАСЕМИД-ЛФ, и для чего его применяют</w:t>
      </w:r>
    </w:p>
    <w:p>
      <w:pPr>
        <w:pStyle w:val="Style19"/>
        <w:bidi w:val="0"/>
        <w:spacing w:lineRule="auto" w:line="240" w:before="0" w:after="0"/>
        <w:jc w:val="left"/>
        <w:rPr/>
      </w:pPr>
      <w:r>
        <w:rPr/>
        <w:t> </w:t>
      </w:r>
    </w:p>
    <w:p>
      <w:pPr>
        <w:pStyle w:val="Style19"/>
        <w:bidi w:val="0"/>
        <w:spacing w:lineRule="auto" w:line="240" w:before="0" w:after="0"/>
        <w:jc w:val="left"/>
        <w:rPr/>
      </w:pPr>
      <w:r>
        <w:rPr/>
        <w:t>Лекарственный препарат ТОРАСЕМИД-ЛФ содержит в качестве действующего вещества торасемид.</w:t>
      </w:r>
    </w:p>
    <w:p>
      <w:pPr>
        <w:pStyle w:val="Style19"/>
        <w:bidi w:val="0"/>
        <w:spacing w:lineRule="auto" w:line="240" w:before="0" w:after="0"/>
        <w:jc w:val="left"/>
        <w:rPr/>
      </w:pPr>
      <w:r>
        <w:rPr/>
        <w:t>Торасемид относится к группе препаратов, называемых диуретиками (мочегонными препаратами).</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Показания к применению</w:t>
      </w:r>
    </w:p>
    <w:p>
      <w:pPr>
        <w:pStyle w:val="Style19"/>
        <w:bidi w:val="0"/>
        <w:spacing w:lineRule="auto" w:line="240" w:before="0" w:after="0"/>
        <w:jc w:val="left"/>
        <w:rPr/>
      </w:pPr>
      <w:r>
        <w:rPr/>
        <w:t>Лекарственный препарат ТОРАСЕМИД-ЛФ, 5 мг, таблетки, применяется у взрослых пациентов для лечения:</w:t>
      </w:r>
    </w:p>
    <w:p>
      <w:pPr>
        <w:pStyle w:val="Style19"/>
        <w:numPr>
          <w:ilvl w:val="0"/>
          <w:numId w:val="3"/>
        </w:numPr>
        <w:tabs>
          <w:tab w:val="clear" w:pos="709"/>
          <w:tab w:val="left" w:pos="709" w:leader="none"/>
        </w:tabs>
        <w:bidi w:val="0"/>
        <w:spacing w:lineRule="auto" w:line="240" w:before="0" w:after="0"/>
        <w:ind w:left="709" w:hanging="283"/>
        <w:jc w:val="left"/>
        <w:rPr/>
      </w:pPr>
      <w:r>
        <w:rPr/>
        <w:t xml:space="preserve">артериальной гипертензии (повышенного артериального давления); </w:t>
      </w:r>
    </w:p>
    <w:p>
      <w:pPr>
        <w:pStyle w:val="Style19"/>
        <w:numPr>
          <w:ilvl w:val="0"/>
          <w:numId w:val="3"/>
        </w:numPr>
        <w:tabs>
          <w:tab w:val="clear" w:pos="709"/>
          <w:tab w:val="left" w:pos="709" w:leader="none"/>
        </w:tabs>
        <w:bidi w:val="0"/>
        <w:spacing w:lineRule="auto" w:line="240" w:before="0" w:after="0"/>
        <w:ind w:left="709" w:hanging="283"/>
        <w:jc w:val="left"/>
        <w:rPr/>
      </w:pPr>
      <w:r>
        <w:rPr/>
        <w:t xml:space="preserve">отечного синдрома (задержки жидкости в тканях) при застойной сердечной недостаточности, заболеваниях печени, легких или почек. </w:t>
      </w:r>
    </w:p>
    <w:p>
      <w:pPr>
        <w:pStyle w:val="Style19"/>
        <w:bidi w:val="0"/>
        <w:spacing w:lineRule="auto" w:line="240" w:before="0" w:after="0"/>
        <w:jc w:val="left"/>
        <w:rPr/>
      </w:pPr>
      <w:r>
        <w:rPr/>
        <w:t> </w:t>
      </w:r>
    </w:p>
    <w:p>
      <w:pPr>
        <w:pStyle w:val="Style19"/>
        <w:bidi w:val="0"/>
        <w:spacing w:lineRule="auto" w:line="240" w:before="0" w:after="0"/>
        <w:jc w:val="left"/>
        <w:rPr/>
      </w:pPr>
      <w:r>
        <w:rPr/>
        <w:t>Лекарственный препарат ТОРАСЕМИД-ЛФ, 10 мг, таблетки, применяется у взрослых пациентов для лечения:</w:t>
      </w:r>
    </w:p>
    <w:p>
      <w:pPr>
        <w:pStyle w:val="Style19"/>
        <w:numPr>
          <w:ilvl w:val="0"/>
          <w:numId w:val="4"/>
        </w:numPr>
        <w:tabs>
          <w:tab w:val="clear" w:pos="709"/>
          <w:tab w:val="left" w:pos="709" w:leader="none"/>
        </w:tabs>
        <w:bidi w:val="0"/>
        <w:spacing w:lineRule="auto" w:line="240" w:before="0" w:after="0"/>
        <w:ind w:left="709" w:hanging="283"/>
        <w:jc w:val="left"/>
        <w:rPr/>
      </w:pPr>
      <w:r>
        <w:rPr/>
        <w:t xml:space="preserve">отечного синдрома (задержки жидкости в тканях) при застойной сердечной недостаточности, заболеваниях печени, легких или почек.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Способ действия препарата ТОРАСЕМИД-ЛФ</w:t>
      </w:r>
    </w:p>
    <w:p>
      <w:pPr>
        <w:pStyle w:val="Style19"/>
        <w:bidi w:val="0"/>
        <w:spacing w:lineRule="auto" w:line="240" w:before="0" w:after="0"/>
        <w:jc w:val="left"/>
        <w:rPr/>
      </w:pPr>
      <w:r>
        <w:rPr/>
        <w:t>Препарат ТОРАСЕМИД-ЛФ является мочегонным препаратом. За счет выведения жидкости из организма он снижает повышенное артериальное давление. Кроме того, препарат улучшает работу сердца по наполнению его кровью и выбросу в кровеносную систему.</w:t>
      </w:r>
    </w:p>
    <w:p>
      <w:pPr>
        <w:pStyle w:val="Style19"/>
        <w:bidi w:val="0"/>
        <w:spacing w:lineRule="auto" w:line="240" w:before="0" w:after="0"/>
        <w:jc w:val="left"/>
        <w:rPr/>
      </w:pPr>
      <w:r>
        <w:rPr/>
        <w:t>Высокое артериальное давление увеличивает нагрузку на сердце и сосуды, и, как следствие, могут страдать кровеносные сосуды головного мозга, сердца и почек, что может привести к инсульту, инфаркту, сердечной недостаточности, заболеваниям почек.</w:t>
      </w:r>
    </w:p>
    <w:p>
      <w:pPr>
        <w:pStyle w:val="Style19"/>
        <w:bidi w:val="0"/>
        <w:spacing w:lineRule="auto" w:line="240" w:before="0" w:after="0"/>
        <w:jc w:val="left"/>
        <w:rPr/>
      </w:pPr>
      <w:r>
        <w:rPr/>
        <w:t>За счет некоторых своих свойств препарат ТОРАСЕМИД-ЛФ в меньшей степени выводит калий из организма – это благотворно сказывается на работе сердца.</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Если улучшение не наступило или Вы чувствуете ухудшение, необходимо обратиться к врачу.</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u w:val="single"/>
        </w:rPr>
        <w:t xml:space="preserve">2. О чем следует знать перед приемом препарата ТОРАСЕМИД-ЛФ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Противопоказания</w:t>
      </w:r>
    </w:p>
    <w:p>
      <w:pPr>
        <w:pStyle w:val="Style19"/>
        <w:bidi w:val="0"/>
        <w:spacing w:lineRule="auto" w:line="240" w:before="0" w:after="0"/>
        <w:jc w:val="left"/>
        <w:rPr/>
      </w:pPr>
      <w:r>
        <w:rPr>
          <w:rStyle w:val="Style14"/>
        </w:rPr>
        <w:t>Не принимайте препарат ТОРАСЕМИД-ЛФ, если:</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повышенная чувствительность (аллергия) на торасемид или на любые другие компоненты этого препарата (перечисленные в разделе 6 листка-вкладыша);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аллергия на препараты группы сульфонилмочевины, например, которые применяются для лечения сахарного диабета;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нарушение функции почек с отсутствием выделения мочи (анурией);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пониженное артериальное давление (гипотензия);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снижен объем циркулирующей крови (гиповолемия);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снижен уровень калия или натрия в крови (гипокалиемия или гапонатриемия);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серьезные расстройства мочеиспускания (например, вследствие гиперплазии предстательной железы);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подагра;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сердечные аритмии (например, синоатриальная блокада, атриовентрикулярная блокада II-III степени);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Вы принимаете аминогликозиды или цефалоспорины (препараты для лечения инфекции);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печеночная кома или прекома (осложнения, которые могут возникнуть в результате острой печеночной недостаточности);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у Вас нарушения функции почек, вызванные приемом препаратов;Вы беременны; </w:t>
      </w:r>
    </w:p>
    <w:p>
      <w:pPr>
        <w:pStyle w:val="Style19"/>
        <w:numPr>
          <w:ilvl w:val="0"/>
          <w:numId w:val="5"/>
        </w:numPr>
        <w:tabs>
          <w:tab w:val="clear" w:pos="709"/>
          <w:tab w:val="left" w:pos="709" w:leader="none"/>
        </w:tabs>
        <w:bidi w:val="0"/>
        <w:spacing w:lineRule="auto" w:line="240" w:before="0" w:after="0"/>
        <w:ind w:left="709" w:hanging="283"/>
        <w:jc w:val="left"/>
        <w:rPr/>
      </w:pPr>
      <w:r>
        <w:rPr/>
        <w:t xml:space="preserve">Вы кормите грудью;Ваш возраст до 18 лет (из-за отсутствия данных по безопасности и эффективности); </w:t>
      </w:r>
    </w:p>
    <w:p>
      <w:pPr>
        <w:pStyle w:val="Style19"/>
        <w:bidi w:val="0"/>
        <w:spacing w:lineRule="auto" w:line="240" w:before="0" w:after="0"/>
        <w:jc w:val="left"/>
        <w:rPr/>
      </w:pPr>
      <w:r>
        <w:rPr/>
        <w:t>Не принимайте препарат ТОРАСЕМИД-ЛФ и сообщите врачу, если к Вам относится что-либо из вышеперечисленного.</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Особые указания и меры предосторожности</w:t>
      </w:r>
    </w:p>
    <w:p>
      <w:pPr>
        <w:pStyle w:val="Style19"/>
        <w:bidi w:val="0"/>
        <w:spacing w:lineRule="auto" w:line="240" w:before="0" w:after="0"/>
        <w:jc w:val="left"/>
        <w:rPr/>
      </w:pPr>
      <w:r>
        <w:rPr/>
        <w:t>Перед началом приема препарата ТОРАСЕМИД-ЛФ проконсультируйтесь с лечащим врачом или работником аптеки.</w:t>
      </w:r>
    </w:p>
    <w:p>
      <w:pPr>
        <w:pStyle w:val="Style19"/>
        <w:bidi w:val="0"/>
        <w:spacing w:lineRule="auto" w:line="240" w:before="0" w:after="0"/>
        <w:jc w:val="left"/>
        <w:rPr/>
      </w:pPr>
      <w:r>
        <w:rPr/>
        <w:t>Если у Вас имеются или у Вас ранее развивались указанные далее состояния, Вам следует поставить об этом в известность своего лечащего врача:</w:t>
      </w:r>
    </w:p>
    <w:p>
      <w:pPr>
        <w:pStyle w:val="Style19"/>
        <w:numPr>
          <w:ilvl w:val="0"/>
          <w:numId w:val="6"/>
        </w:numPr>
        <w:tabs>
          <w:tab w:val="clear" w:pos="709"/>
          <w:tab w:val="left" w:pos="709" w:leader="none"/>
        </w:tabs>
        <w:bidi w:val="0"/>
        <w:spacing w:lineRule="auto" w:line="240" w:before="0" w:after="0"/>
        <w:ind w:left="709" w:hanging="283"/>
        <w:jc w:val="left"/>
        <w:rPr/>
      </w:pPr>
      <w:r>
        <w:rPr/>
        <w:t xml:space="preserve">у Вас низкий уровень калия или натрия в крови или пониженный объем крови. Данные нарушения должны быть скорректированы перед началом лечения; </w:t>
      </w:r>
    </w:p>
    <w:p>
      <w:pPr>
        <w:pStyle w:val="Style19"/>
        <w:numPr>
          <w:ilvl w:val="0"/>
          <w:numId w:val="6"/>
        </w:numPr>
        <w:tabs>
          <w:tab w:val="clear" w:pos="709"/>
          <w:tab w:val="left" w:pos="709" w:leader="none"/>
        </w:tabs>
        <w:bidi w:val="0"/>
        <w:spacing w:lineRule="auto" w:line="240" w:before="0" w:after="0"/>
        <w:ind w:left="709" w:hanging="283"/>
        <w:jc w:val="left"/>
        <w:rPr/>
      </w:pPr>
      <w:r>
        <w:rPr/>
        <w:t xml:space="preserve">у Вас нарушение обмена веществ, сопровождаемое отложением в тканях организма кристаллов солей мочевой кислоты (подагра) или предрасположенность к повышенному содержанию мочевой кислоты в крови. Ваш врач должен наблюдать за Вами, пока Вы принимаете данный препарат; </w:t>
      </w:r>
    </w:p>
    <w:p>
      <w:pPr>
        <w:pStyle w:val="Style19"/>
        <w:numPr>
          <w:ilvl w:val="0"/>
          <w:numId w:val="6"/>
        </w:numPr>
        <w:tabs>
          <w:tab w:val="clear" w:pos="709"/>
          <w:tab w:val="left" w:pos="709" w:leader="none"/>
        </w:tabs>
        <w:bidi w:val="0"/>
        <w:spacing w:lineRule="auto" w:line="240" w:before="0" w:after="0"/>
        <w:ind w:left="709" w:hanging="283"/>
        <w:jc w:val="left"/>
        <w:rPr/>
      </w:pPr>
      <w:r>
        <w:rPr/>
        <w:t xml:space="preserve">у Вас сахарный диабет или снижение толерантности к глюкозе. Ваш врач должен наблюдать за Вами, пока Вы принимаете данный препарат; </w:t>
      </w:r>
    </w:p>
    <w:p>
      <w:pPr>
        <w:pStyle w:val="Style19"/>
        <w:numPr>
          <w:ilvl w:val="0"/>
          <w:numId w:val="6"/>
        </w:numPr>
        <w:tabs>
          <w:tab w:val="clear" w:pos="709"/>
          <w:tab w:val="left" w:pos="709" w:leader="none"/>
        </w:tabs>
        <w:bidi w:val="0"/>
        <w:spacing w:lineRule="auto" w:line="240" w:before="0" w:after="0"/>
        <w:ind w:left="709" w:hanging="283"/>
        <w:jc w:val="left"/>
        <w:rPr/>
      </w:pPr>
      <w:r>
        <w:rPr/>
        <w:t xml:space="preserve">у Вас нарушения мочеиспускания, связанные с некоторыми заболеваниями (например, увеличение предстательной железы); </w:t>
      </w:r>
    </w:p>
    <w:p>
      <w:pPr>
        <w:pStyle w:val="Style19"/>
        <w:numPr>
          <w:ilvl w:val="0"/>
          <w:numId w:val="6"/>
        </w:numPr>
        <w:tabs>
          <w:tab w:val="clear" w:pos="709"/>
          <w:tab w:val="left" w:pos="709" w:leader="none"/>
        </w:tabs>
        <w:bidi w:val="0"/>
        <w:spacing w:lineRule="auto" w:line="240" w:before="0" w:after="0"/>
        <w:ind w:left="709" w:hanging="283"/>
        <w:jc w:val="left"/>
        <w:rPr/>
      </w:pPr>
      <w:r>
        <w:rPr/>
        <w:t xml:space="preserve">у Вас нарушение функции печени, тяжелые заболевания печени; </w:t>
      </w:r>
    </w:p>
    <w:p>
      <w:pPr>
        <w:pStyle w:val="Style19"/>
        <w:numPr>
          <w:ilvl w:val="0"/>
          <w:numId w:val="6"/>
        </w:numPr>
        <w:tabs>
          <w:tab w:val="clear" w:pos="709"/>
          <w:tab w:val="left" w:pos="709" w:leader="none"/>
        </w:tabs>
        <w:bidi w:val="0"/>
        <w:spacing w:lineRule="auto" w:line="240" w:before="0" w:after="0"/>
        <w:ind w:left="709" w:hanging="283"/>
        <w:jc w:val="left"/>
        <w:rPr/>
      </w:pPr>
      <w:r>
        <w:rPr/>
        <w:t xml:space="preserve">у Вас нерегулярный сердечный ритм.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Дети и подростки</w:t>
      </w:r>
    </w:p>
    <w:p>
      <w:pPr>
        <w:pStyle w:val="Style19"/>
        <w:bidi w:val="0"/>
        <w:spacing w:lineRule="auto" w:line="240" w:before="0" w:after="0"/>
        <w:jc w:val="left"/>
        <w:rPr/>
      </w:pPr>
      <w:r>
        <w:rPr/>
        <w:t>Не следует применять препарат ТОРАСЕМИД-ЛФ у детей и подростков в возрасте до 18 лет, так как безопасность и эффективность не установлены.</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 xml:space="preserve">Другие препараты и препарат ТОРАСЕМИД-ЛФ </w:t>
      </w:r>
    </w:p>
    <w:p>
      <w:pPr>
        <w:pStyle w:val="Style19"/>
        <w:bidi w:val="0"/>
        <w:spacing w:lineRule="auto" w:line="240" w:before="0" w:after="0"/>
        <w:jc w:val="left"/>
        <w:rPr/>
      </w:pPr>
      <w:r>
        <w:rPr/>
        <w:t>Сообщите лечащему врачу или работнику аптеки о том, что Вы принимаете, недавно принимали или можете начать принимать какие-либо другие препараты.</w:t>
      </w:r>
    </w:p>
    <w:p>
      <w:pPr>
        <w:pStyle w:val="Style19"/>
        <w:bidi w:val="0"/>
        <w:spacing w:lineRule="auto" w:line="240" w:before="0" w:after="0"/>
        <w:jc w:val="left"/>
        <w:rPr/>
      </w:pPr>
      <w:r>
        <w:rPr/>
        <w:t> </w:t>
      </w:r>
    </w:p>
    <w:p>
      <w:pPr>
        <w:pStyle w:val="Style19"/>
        <w:bidi w:val="0"/>
        <w:spacing w:lineRule="auto" w:line="240" w:before="0" w:after="0"/>
        <w:jc w:val="left"/>
        <w:rPr/>
      </w:pPr>
      <w:r>
        <w:rPr/>
        <w:t>Обязательно поставьте в известность лечащего врача, если Вы принимаете следующие препараты, так как при их приеме следует соблюдать особую осторожность:</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цефалоспорины (такие как цефуроксим, цефалексин, цефтазидим) и аминогликозиды (такие как гентамицин, стрептомицин, неомицин), применяемые для лечения различных инфекций;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сердечные гликозиды (дигоксин или дигитоксин), применяемые для лечения сердечной недостаточности;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ингибиторы ангиотензинпревращающего фермента (например, эналаприл), применяемые для лечения повышенного артериального давления. Если эти препараты принимаются одновременно, Ваш лечащий врач возможно уменьшит начальную дозу торасемида или ингибитора АПФ;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адреналин или норадреналин (применяются для лечения пониженного артериального давления);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нестероидные противовоспалительные препараты (например, ибупрофен, напроксен, ацетилсалициловая кислота, индометацин);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глюкокортикостероиды (применяются для лечения воспалительных заболеваний);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слабительные препараты;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теофиллин (применяется для лечения астмы);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препараты для лечения сахарного диабета (применяются для снижения уровня сахара в крови);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миорелаксанты (применяются при общей анестезии);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пробенецид (применяется для лечения подагры);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холестирамин (применяется для снижения содержания жиров в крови);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препараты лития (применяются для лечения депрессии);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препараты платины (применяются для лечения онкологических заболеваний); </w:t>
      </w:r>
    </w:p>
    <w:p>
      <w:pPr>
        <w:pStyle w:val="Style19"/>
        <w:numPr>
          <w:ilvl w:val="0"/>
          <w:numId w:val="7"/>
        </w:numPr>
        <w:tabs>
          <w:tab w:val="clear" w:pos="709"/>
          <w:tab w:val="left" w:pos="709" w:leader="none"/>
        </w:tabs>
        <w:bidi w:val="0"/>
        <w:spacing w:lineRule="auto" w:line="240" w:before="0" w:after="0"/>
        <w:ind w:left="709" w:hanging="283"/>
        <w:jc w:val="left"/>
        <w:rPr/>
      </w:pPr>
      <w:r>
        <w:rPr/>
        <w:t xml:space="preserve">высокие дозы препаратов, называемых салицилаты (например, ацетилсалициловая кислота). </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Препарат ТОРАСЕМИД-ЛФ с пищей, напитками и алкоголем</w:t>
      </w:r>
    </w:p>
    <w:p>
      <w:pPr>
        <w:pStyle w:val="Style19"/>
        <w:bidi w:val="0"/>
        <w:spacing w:lineRule="auto" w:line="240" w:before="0" w:after="0"/>
        <w:jc w:val="left"/>
        <w:rPr/>
      </w:pPr>
      <w:r>
        <w:rPr/>
        <w:t>Употребление алкоголя во время приема препарата может вызывать головокружение или сонливость.</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Беременность, грудное вскармливание и фертильность</w:t>
      </w:r>
    </w:p>
    <w:p>
      <w:pPr>
        <w:pStyle w:val="Style19"/>
        <w:bidi w:val="0"/>
        <w:spacing w:lineRule="auto" w:line="240" w:before="0" w:after="0"/>
        <w:jc w:val="left"/>
        <w:rPr/>
      </w:pPr>
      <w:r>
        <w:rPr/>
        <w:t>Если Вы беременны или кормите грудью, думаете, что забеременели, или планируете беременность, перед началом применения препарата проконсультируйтесь с лечащим врачом или работником аптеки.</w:t>
      </w:r>
    </w:p>
    <w:p>
      <w:pPr>
        <w:pStyle w:val="Style19"/>
        <w:bidi w:val="0"/>
        <w:spacing w:lineRule="auto" w:line="240" w:before="0" w:after="0"/>
        <w:jc w:val="left"/>
        <w:rPr/>
      </w:pPr>
      <w:r>
        <w:rPr/>
        <w:t> </w:t>
      </w:r>
    </w:p>
    <w:p>
      <w:pPr>
        <w:pStyle w:val="Style19"/>
        <w:bidi w:val="0"/>
        <w:spacing w:lineRule="auto" w:line="240" w:before="0" w:after="0"/>
        <w:jc w:val="left"/>
        <w:rPr/>
      </w:pPr>
      <w:r>
        <w:rPr/>
        <w:t>Прием препарата ТОРАСЕМИД-ЛФ противопоказан во время беременности и в период грудного вскармливания. Это связано с тем, что неизвестно, повлияет ли торасемид на Вашего ребенка. Если применение торасемида во время грудного вскармливания абсолютно необходимо, грудное вскармливание должно быть приостановлено.</w:t>
      </w:r>
    </w:p>
    <w:p>
      <w:pPr>
        <w:pStyle w:val="Style19"/>
        <w:bidi w:val="0"/>
        <w:spacing w:lineRule="auto" w:line="240" w:before="0" w:after="0"/>
        <w:jc w:val="left"/>
        <w:rPr/>
      </w:pPr>
      <w:r>
        <w:rPr/>
        <w:t>В исследованиях на животных не было выявлено влияния торасемида на фертильность.</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 xml:space="preserve">Управление транспортными средствами и работа с механизмами </w:t>
      </w:r>
    </w:p>
    <w:p>
      <w:pPr>
        <w:pStyle w:val="Style19"/>
        <w:bidi w:val="0"/>
        <w:spacing w:lineRule="auto" w:line="240" w:before="0" w:after="0"/>
        <w:jc w:val="left"/>
        <w:rPr/>
      </w:pPr>
      <w:r>
        <w:rPr/>
        <w:t>Препарат ТОРАСЕМИД-ЛФ может оказывать влияние на способность к вождению автотранспорта и работе с механическим оборудованием. Это в значительной степени касается таких случаев, как начало лечения, увеличение дозы препарата, замена препарата или назначение сопутствующей терапии. Поэтому необходимо соблюдать осторожность при управлении автотранспортом или другими механизмами во время применения препарата.</w:t>
      </w:r>
    </w:p>
    <w:p>
      <w:pPr>
        <w:pStyle w:val="Style19"/>
        <w:bidi w:val="0"/>
        <w:spacing w:lineRule="auto" w:line="240" w:before="0" w:after="0"/>
        <w:jc w:val="left"/>
        <w:rPr/>
      </w:pPr>
      <w:r>
        <w:rPr/>
        <w:t>Если на фоне приема препарата у Вас появится головокружение или сонливость, не садитесь за руль автомобиля и не приступайте к работе с механическим оборудованием, а немедленно обратитесь к своему лечащему врачу.</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Препарат ТОРАСЕМИД-ЛФ содержит лактозу</w:t>
      </w:r>
    </w:p>
    <w:p>
      <w:pPr>
        <w:pStyle w:val="Style19"/>
        <w:bidi w:val="0"/>
        <w:spacing w:lineRule="auto" w:line="240" w:before="0" w:after="0"/>
        <w:jc w:val="left"/>
        <w:rPr/>
      </w:pPr>
      <w:r>
        <w:rPr/>
        <w:t>Если у Вас непереносимость некоторых сахаров, обратитесь к лечащему врачу перед приемом данного препарата.</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u w:val="single"/>
        </w:rPr>
        <w:t xml:space="preserve">3. Прием препарата ТОРАСЕМИД-ЛФ </w:t>
      </w:r>
    </w:p>
    <w:p>
      <w:pPr>
        <w:pStyle w:val="Style19"/>
        <w:bidi w:val="0"/>
        <w:spacing w:lineRule="auto" w:line="240" w:before="0" w:after="0"/>
        <w:jc w:val="left"/>
        <w:rPr/>
      </w:pPr>
      <w:r>
        <w:rPr/>
        <w:t> </w:t>
      </w:r>
    </w:p>
    <w:p>
      <w:pPr>
        <w:pStyle w:val="Style19"/>
        <w:bidi w:val="0"/>
        <w:spacing w:lineRule="auto" w:line="240" w:before="0" w:after="0"/>
        <w:jc w:val="left"/>
        <w:rPr/>
      </w:pPr>
      <w:r>
        <w:rPr/>
        <w:t>Всегда принимайте препарат ТОРАСЕМИД-ЛФ в полном соответствии с рекомендациями лечащего врача или работника аптеки. При появлении сомнений проконсультируйтесь с лечащим врачом или работником аптеки.</w:t>
      </w:r>
    </w:p>
    <w:p>
      <w:pPr>
        <w:pStyle w:val="Style19"/>
        <w:bidi w:val="0"/>
        <w:spacing w:lineRule="auto" w:line="240" w:before="0" w:after="0"/>
        <w:jc w:val="left"/>
        <w:rPr/>
      </w:pPr>
      <w:r>
        <w:rPr/>
        <w:t> </w:t>
      </w:r>
    </w:p>
    <w:p>
      <w:pPr>
        <w:pStyle w:val="Style19"/>
        <w:bidi w:val="0"/>
        <w:spacing w:lineRule="auto" w:line="240" w:before="0" w:after="0"/>
        <w:jc w:val="left"/>
        <w:rPr/>
      </w:pPr>
      <w:r>
        <w:rPr/>
        <w:t>Во всех случаях режим приема и дозу Вам индивидуально подберет лечащий врач.</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Артериальная гипертензия</w:t>
      </w:r>
    </w:p>
    <w:p>
      <w:pPr>
        <w:pStyle w:val="Style19"/>
        <w:bidi w:val="0"/>
        <w:spacing w:lineRule="auto" w:line="240" w:before="0" w:after="0"/>
        <w:jc w:val="left"/>
        <w:rPr/>
      </w:pPr>
      <w:r>
        <w:rPr/>
        <w:t>Рекомендуемая доза составляет 2,5 мг (½ таблетки по 5 мг) 1 раз в сутки, но Ваш врач может назначить более высокую дозу. Максимальная суточная доза составляет 5 мг.</w:t>
      </w:r>
    </w:p>
    <w:p>
      <w:pPr>
        <w:pStyle w:val="Style19"/>
        <w:bidi w:val="0"/>
        <w:spacing w:lineRule="auto" w:line="240" w:before="0" w:after="0"/>
        <w:jc w:val="left"/>
        <w:rPr/>
      </w:pPr>
      <w:r>
        <w:rPr/>
        <w:t>Максимальный гипотензивный эффект проявляется приблизительно через 12 недель продолжительного лечения.</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Отечный синдром</w:t>
      </w:r>
    </w:p>
    <w:p>
      <w:pPr>
        <w:pStyle w:val="Style19"/>
        <w:bidi w:val="0"/>
        <w:spacing w:lineRule="auto" w:line="240" w:before="0" w:after="0"/>
        <w:jc w:val="left"/>
        <w:rPr/>
      </w:pPr>
      <w:r>
        <w:rPr/>
        <w:t>Рекомендуемая доза препарата составляет 5 мг 1 раз в сутки, но Ваш врач может назначить более высокую дозу. Максимальная суточная доза составляет 20 мг. В отдельных случаях врач может назначить 40 мг торасемида в сутки.</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Пациенты пожилого возраста</w:t>
      </w:r>
    </w:p>
    <w:p>
      <w:pPr>
        <w:pStyle w:val="Style19"/>
        <w:bidi w:val="0"/>
        <w:spacing w:lineRule="auto" w:line="240" w:before="0" w:after="0"/>
        <w:jc w:val="left"/>
        <w:rPr/>
      </w:pPr>
      <w:r>
        <w:rPr/>
        <w:t>Коррекция дозы не требуется.</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Дети и подростки</w:t>
      </w:r>
    </w:p>
    <w:p>
      <w:pPr>
        <w:pStyle w:val="Style19"/>
        <w:bidi w:val="0"/>
        <w:spacing w:lineRule="auto" w:line="240" w:before="0" w:after="0"/>
        <w:jc w:val="left"/>
        <w:rPr/>
      </w:pPr>
      <w:r>
        <w:rPr/>
        <w:t>Не следует применять препарат ТОРАСЕМИД-ЛФ у детей и подростков в возрасте до 18 лет, так как безопасность и эффективность не установлены.</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Пациенты с нарушением функции почек</w:t>
      </w:r>
    </w:p>
    <w:p>
      <w:pPr>
        <w:pStyle w:val="Style19"/>
        <w:bidi w:val="0"/>
        <w:spacing w:lineRule="auto" w:line="240" w:before="0" w:after="0"/>
        <w:jc w:val="left"/>
        <w:rPr/>
      </w:pPr>
      <w:r>
        <w:rPr/>
        <w:t>Коррекция дозы не требуется.</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Пациенты с нарушением функции печени</w:t>
      </w:r>
    </w:p>
    <w:p>
      <w:pPr>
        <w:pStyle w:val="Style19"/>
        <w:bidi w:val="0"/>
        <w:spacing w:lineRule="auto" w:line="240" w:before="0" w:after="0"/>
        <w:jc w:val="left"/>
        <w:rPr/>
      </w:pPr>
      <w:r>
        <w:rPr/>
        <w:t>Пациентам с легкой и умеренной степенью нарушения функции печени коррекция дозы не требуется. Вам не следует принимать торасемид, если у Вас тяжелое заболевание печени с нарушением сознания (см. раздел 2 «Не принимайте препарат ТОРАСЕМИД-ЛФ»).</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Способ применения</w:t>
      </w:r>
    </w:p>
    <w:p>
      <w:pPr>
        <w:pStyle w:val="Style19"/>
        <w:bidi w:val="0"/>
        <w:spacing w:lineRule="auto" w:line="240" w:before="0" w:after="0"/>
        <w:jc w:val="left"/>
        <w:rPr/>
      </w:pPr>
      <w:r>
        <w:rPr/>
        <w:t>Для приема внутрь.</w:t>
      </w:r>
    </w:p>
    <w:p>
      <w:pPr>
        <w:pStyle w:val="Style19"/>
        <w:bidi w:val="0"/>
        <w:spacing w:lineRule="auto" w:line="240" w:before="0" w:after="0"/>
        <w:jc w:val="left"/>
        <w:rPr/>
      </w:pPr>
      <w:r>
        <w:rPr/>
        <w:t>Таблетки следует принимать утром, не разжевывая, запивая небольшим количеством жидкости.</w:t>
      </w:r>
    </w:p>
    <w:p>
      <w:pPr>
        <w:pStyle w:val="Style19"/>
        <w:bidi w:val="0"/>
        <w:spacing w:lineRule="auto" w:line="240" w:before="0" w:after="0"/>
        <w:jc w:val="left"/>
        <w:rPr/>
      </w:pPr>
      <w:r>
        <w:rPr/>
        <w:t>Риска предназначена для деления таблетки на две равные дозы (для таблеток ТОРАСЕМИД-ЛФ, 5 мг).</w:t>
      </w:r>
    </w:p>
    <w:p>
      <w:pPr>
        <w:pStyle w:val="Style19"/>
        <w:bidi w:val="0"/>
        <w:spacing w:lineRule="auto" w:line="240" w:before="0" w:after="0"/>
        <w:jc w:val="left"/>
        <w:rPr/>
      </w:pPr>
      <w:r>
        <w:rPr/>
        <w:t>Продолжительность лечения определяет Ваш лечащий врач.</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 xml:space="preserve">Если Вы приняли препарата ТОРАСЕМИД-ЛФ больше, чем следовало </w:t>
      </w:r>
    </w:p>
    <w:p>
      <w:pPr>
        <w:pStyle w:val="Style19"/>
        <w:bidi w:val="0"/>
        <w:spacing w:lineRule="auto" w:line="240" w:before="0" w:after="0"/>
        <w:jc w:val="left"/>
        <w:rPr/>
      </w:pPr>
      <w:r>
        <w:rPr/>
        <w:t>Если Вы приняли препарата ТОРАСЕМИД-ЛФ больше, чем следовало, немедленно обратитесь за медицинской помощью. Не забудьте взять с собой упаковку данного препарата или этот листок-вкладыш.</w:t>
      </w:r>
    </w:p>
    <w:p>
      <w:pPr>
        <w:pStyle w:val="Style19"/>
        <w:bidi w:val="0"/>
        <w:spacing w:lineRule="auto" w:line="240" w:before="0" w:after="0"/>
        <w:jc w:val="left"/>
        <w:rPr/>
      </w:pPr>
      <w:r>
        <w:rPr/>
        <w:t>Если Вы приняли препарата ТОРАСЕМИД-ЛФ больше, чем следовало, у Вас могут возникнуть следующие симптомы: усиленное мочевыделение, сопровождающееся снижением объема циркулирующей крови и нарушением водно-солевого баланса крови, с последующим выраженным снижением артериального давления, сонливостью и спутанностью сознания, слабостью и головокружением. Могут наблюдаться желудочно-кишечные расстройства.</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Если Вы забыли принять препарат ТОРАСЕМИД-ЛФ</w:t>
      </w:r>
    </w:p>
    <w:p>
      <w:pPr>
        <w:pStyle w:val="Style19"/>
        <w:bidi w:val="0"/>
        <w:spacing w:lineRule="auto" w:line="240" w:before="0" w:after="0"/>
        <w:jc w:val="left"/>
        <w:rPr/>
      </w:pPr>
      <w:r>
        <w:rPr/>
        <w:t>Вам следует принимать препарат ТОРАСЕМИД-ЛФ с частотой, назначенной Вам лечащим врачом, или как указано в листке-вкладыше, так как регулярность приема делает лечение более эффективным.</w:t>
      </w:r>
    </w:p>
    <w:p>
      <w:pPr>
        <w:pStyle w:val="Style19"/>
        <w:bidi w:val="0"/>
        <w:spacing w:lineRule="auto" w:line="240" w:before="0" w:after="0"/>
        <w:jc w:val="left"/>
        <w:rPr/>
      </w:pPr>
      <w:r>
        <w:rPr/>
        <w:t>В случае пропуска приема одной дозы препарата следующую дозу следует принять в обычное время. Не принимайте двойную дозу, чтобы компенсировать пропущенную дозу.</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Если Вы прекратили прием препарата ТОРАСЕМИД-ЛФ</w:t>
      </w:r>
    </w:p>
    <w:p>
      <w:pPr>
        <w:pStyle w:val="Style19"/>
        <w:bidi w:val="0"/>
        <w:spacing w:lineRule="auto" w:line="240" w:before="0" w:after="0"/>
        <w:jc w:val="left"/>
        <w:rPr/>
      </w:pPr>
      <w:r>
        <w:rPr/>
        <w:t>Не прекращайте прием препарата ТОРАСЕМИД-ЛФ без предварительной консультации с лечащим врачом.</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При наличии вопросов по применению препарата обратитесь к лечащему врачу, работнику аптеки, или медицинской сестре.</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u w:val="single"/>
        </w:rPr>
        <w:t>4. Возможные нежелательные реакции</w:t>
      </w:r>
    </w:p>
    <w:p>
      <w:pPr>
        <w:pStyle w:val="Style19"/>
        <w:bidi w:val="0"/>
        <w:spacing w:lineRule="auto" w:line="240" w:before="0" w:after="0"/>
        <w:jc w:val="left"/>
        <w:rPr/>
      </w:pPr>
      <w:r>
        <w:rPr/>
        <w:t> </w:t>
      </w:r>
    </w:p>
    <w:p>
      <w:pPr>
        <w:pStyle w:val="Style19"/>
        <w:bidi w:val="0"/>
        <w:spacing w:lineRule="auto" w:line="240" w:before="0" w:after="0"/>
        <w:jc w:val="left"/>
        <w:rPr/>
      </w:pPr>
      <w:r>
        <w:rPr/>
        <w:t>Подобно всем лекарственным препаратам, ТОРАСЕМИД-ЛФ может вызывать нежелательные реакции, однако они возникают не у всех.</w:t>
      </w:r>
    </w:p>
    <w:p>
      <w:pPr>
        <w:pStyle w:val="Style19"/>
        <w:bidi w:val="0"/>
        <w:spacing w:lineRule="auto" w:line="240" w:before="0" w:after="0"/>
        <w:jc w:val="left"/>
        <w:rPr/>
      </w:pPr>
      <w:r>
        <w:rPr/>
        <w:t> </w:t>
      </w:r>
    </w:p>
    <w:p>
      <w:pPr>
        <w:pStyle w:val="Style19"/>
        <w:bidi w:val="0"/>
        <w:spacing w:lineRule="auto" w:line="240" w:before="0" w:after="0"/>
        <w:jc w:val="left"/>
        <w:rPr/>
      </w:pPr>
      <w:r>
        <w:rPr/>
        <w:t>После использования лекарственного препарата могут возникнуть немедленные аллергические реакции. Эти реакции могут быть серьезными.</w:t>
      </w:r>
    </w:p>
    <w:p>
      <w:pPr>
        <w:pStyle w:val="Style19"/>
        <w:bidi w:val="0"/>
        <w:spacing w:lineRule="auto" w:line="240" w:before="0" w:after="0"/>
        <w:jc w:val="left"/>
        <w:rPr/>
      </w:pPr>
      <w:r>
        <w:rPr>
          <w:rStyle w:val="Style14"/>
        </w:rPr>
        <w:t xml:space="preserve">Прекратите прием препарата ТОРАСЕМИД-ЛФ и немедленно обратитесь за медицинской помощью, </w:t>
      </w:r>
      <w:r>
        <w:rPr/>
        <w:t xml:space="preserve">в случае возникновения одного из следующих признаков </w:t>
      </w:r>
      <w:r>
        <w:rPr>
          <w:rStyle w:val="Style14"/>
        </w:rPr>
        <w:t xml:space="preserve">нежелательной реакции, которая может развиться с неизвестной частотой: </w:t>
      </w:r>
    </w:p>
    <w:p>
      <w:pPr>
        <w:pStyle w:val="Style19"/>
        <w:numPr>
          <w:ilvl w:val="0"/>
          <w:numId w:val="8"/>
        </w:numPr>
        <w:tabs>
          <w:tab w:val="clear" w:pos="709"/>
          <w:tab w:val="left" w:pos="709" w:leader="none"/>
        </w:tabs>
        <w:bidi w:val="0"/>
        <w:spacing w:lineRule="auto" w:line="240" w:before="0" w:after="0"/>
        <w:ind w:left="709" w:hanging="283"/>
        <w:jc w:val="left"/>
        <w:rPr/>
      </w:pPr>
      <w:r>
        <w:rPr/>
        <w:t xml:space="preserve">резкое падение давления, потеря сознания (анафилактический шок). </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Другие нежелательные реакции:</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Часто (могут возникать не более чем у 1 человека из 10):</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головная боль;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головокружение;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усталость, слабость (особенно в начале терапии);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прогрессирование нарушения кислотно-щелочного баланса (метаболического алкалоза);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дефицит калия (гипокалиемия) в сочетании с диетой с низким содержанием калия, при рвоте, диарее, при избыточном употреблении слабительных, а также у пациентов с хронической печеночной недостаточностью;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отсутствие аппетита, боли в желудке, тошнота, рвота, диарея, запор (особенно в начале лечения);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повышение уровня некоторых печеночных ферментов (гамма-глутамилтрансферазы);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мышечные спазмы (особенно в начале терапии); </w:t>
      </w:r>
    </w:p>
    <w:p>
      <w:pPr>
        <w:pStyle w:val="Style19"/>
        <w:numPr>
          <w:ilvl w:val="0"/>
          <w:numId w:val="9"/>
        </w:numPr>
        <w:tabs>
          <w:tab w:val="clear" w:pos="709"/>
          <w:tab w:val="left" w:pos="709" w:leader="none"/>
        </w:tabs>
        <w:bidi w:val="0"/>
        <w:spacing w:lineRule="auto" w:line="240" w:before="0" w:after="0"/>
        <w:ind w:left="709" w:hanging="283"/>
        <w:jc w:val="left"/>
        <w:rPr/>
      </w:pPr>
      <w:r>
        <w:rPr/>
        <w:t xml:space="preserve">увеличение концентрации мочевой кислоты в крови, повышение уровня глюкозы в крови, повышение содержания липидов (например, триглицеридов и холестерина) в крови.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Нечасто (могут возникать не более чем у 1 человека из 100):</w:t>
      </w:r>
    </w:p>
    <w:p>
      <w:pPr>
        <w:pStyle w:val="Style19"/>
        <w:bidi w:val="0"/>
        <w:spacing w:lineRule="auto" w:line="240" w:before="0" w:after="0"/>
        <w:jc w:val="left"/>
        <w:rPr/>
      </w:pPr>
      <w:r>
        <w:rPr/>
        <w:t> </w:t>
      </w:r>
    </w:p>
    <w:p>
      <w:pPr>
        <w:pStyle w:val="Style19"/>
        <w:numPr>
          <w:ilvl w:val="0"/>
          <w:numId w:val="10"/>
        </w:numPr>
        <w:tabs>
          <w:tab w:val="clear" w:pos="709"/>
          <w:tab w:val="left" w:pos="709" w:leader="none"/>
        </w:tabs>
        <w:bidi w:val="0"/>
        <w:spacing w:lineRule="auto" w:line="240" w:before="0" w:after="0"/>
        <w:ind w:left="709" w:hanging="283"/>
        <w:jc w:val="left"/>
        <w:rPr/>
      </w:pPr>
      <w:r>
        <w:rPr/>
        <w:t xml:space="preserve">чувство жжения, покалывания, «ползания мурашек» (парестезия); </w:t>
      </w:r>
    </w:p>
    <w:p>
      <w:pPr>
        <w:pStyle w:val="Style19"/>
        <w:numPr>
          <w:ilvl w:val="0"/>
          <w:numId w:val="10"/>
        </w:numPr>
        <w:tabs>
          <w:tab w:val="clear" w:pos="709"/>
          <w:tab w:val="left" w:pos="709" w:leader="none"/>
        </w:tabs>
        <w:bidi w:val="0"/>
        <w:spacing w:lineRule="auto" w:line="240" w:before="0" w:after="0"/>
        <w:ind w:left="709" w:hanging="283"/>
        <w:jc w:val="left"/>
        <w:rPr/>
      </w:pPr>
      <w:r>
        <w:rPr/>
        <w:t xml:space="preserve">сухость во рту; </w:t>
      </w:r>
    </w:p>
    <w:p>
      <w:pPr>
        <w:pStyle w:val="Style19"/>
        <w:numPr>
          <w:ilvl w:val="0"/>
          <w:numId w:val="10"/>
        </w:numPr>
        <w:tabs>
          <w:tab w:val="clear" w:pos="709"/>
          <w:tab w:val="left" w:pos="709" w:leader="none"/>
        </w:tabs>
        <w:bidi w:val="0"/>
        <w:spacing w:lineRule="auto" w:line="240" w:before="0" w:after="0"/>
        <w:ind w:left="709" w:hanging="283"/>
        <w:jc w:val="left"/>
        <w:rPr/>
      </w:pPr>
      <w:r>
        <w:rPr/>
        <w:t xml:space="preserve">повышения уровня креатинина и мочевины в крови. При нарушениях мочеиспускания может возникнуть задержка мочи. </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Очень редко (могут возникать не более чем у 1 человека из 10000):</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пониженное содержание тромбоцитов в крови (тромбоцитопения);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пониженное содержание лейкоцитов в крови (лейкопения);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пониженное содержание эритроцитов в крови (анемия);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аллергические реакции (например, зуд, сыпь, фоточувствительность);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серьезные кожные реакции с появлением болезненных волдырей на коже, во рту, на губах, половых органах (симптомы синдрома Стивенса-Джонсона, токсического эпидермального некролиза);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нарушение зрения;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звон в ушах;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потеря слуха;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снижение артериального давления (гипотензия), нарушения сердечного и центрального кровообращения. Это может привести к нарушению ритма сердца (аритмии), давящей боли в области груди (стенокардии), острому сердечному приступу, потере сознания;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образование сгустков крови (тромбоэмболические осложнения); </w:t>
      </w:r>
    </w:p>
    <w:p>
      <w:pPr>
        <w:pStyle w:val="Style19"/>
        <w:numPr>
          <w:ilvl w:val="0"/>
          <w:numId w:val="11"/>
        </w:numPr>
        <w:tabs>
          <w:tab w:val="clear" w:pos="709"/>
          <w:tab w:val="left" w:pos="709" w:leader="none"/>
        </w:tabs>
        <w:bidi w:val="0"/>
        <w:spacing w:lineRule="auto" w:line="240" w:before="0" w:after="0"/>
        <w:ind w:left="709" w:hanging="283"/>
        <w:jc w:val="left"/>
        <w:rPr/>
      </w:pPr>
      <w:r>
        <w:rPr/>
        <w:t xml:space="preserve">воспаление поджелудочной железы (панкреатит). </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Частота неизвестна (исходя из имеющихся данных частоту возникновения определить невозможно):</w:t>
      </w:r>
    </w:p>
    <w:p>
      <w:pPr>
        <w:pStyle w:val="Style19"/>
        <w:numPr>
          <w:ilvl w:val="0"/>
          <w:numId w:val="12"/>
        </w:numPr>
        <w:tabs>
          <w:tab w:val="clear" w:pos="709"/>
          <w:tab w:val="left" w:pos="709" w:leader="none"/>
        </w:tabs>
        <w:bidi w:val="0"/>
        <w:spacing w:lineRule="auto" w:line="240" w:before="0" w:after="0"/>
        <w:ind w:left="709" w:hanging="283"/>
        <w:jc w:val="left"/>
        <w:rPr/>
      </w:pPr>
      <w:r>
        <w:rPr/>
        <w:t xml:space="preserve">нарушение кровообращения в головном мозге (церебральная ишемия); </w:t>
      </w:r>
    </w:p>
    <w:p>
      <w:pPr>
        <w:pStyle w:val="Style19"/>
        <w:numPr>
          <w:ilvl w:val="0"/>
          <w:numId w:val="12"/>
        </w:numPr>
        <w:tabs>
          <w:tab w:val="clear" w:pos="709"/>
          <w:tab w:val="left" w:pos="709" w:leader="none"/>
        </w:tabs>
        <w:bidi w:val="0"/>
        <w:spacing w:lineRule="auto" w:line="240" w:before="0" w:after="0"/>
        <w:ind w:left="709" w:hanging="283"/>
        <w:jc w:val="left"/>
        <w:rPr/>
      </w:pPr>
      <w:r>
        <w:rPr/>
        <w:t xml:space="preserve">спутанность сознания. </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 xml:space="preserve">Сообщение о нежелательных реакциях </w:t>
      </w:r>
    </w:p>
    <w:p>
      <w:pPr>
        <w:pStyle w:val="Style19"/>
        <w:bidi w:val="0"/>
        <w:spacing w:lineRule="auto" w:line="240" w:before="0" w:after="0"/>
        <w:jc w:val="left"/>
        <w:rPr/>
      </w:pPr>
      <w:r>
        <w:rPr/>
        <w:t>Если у Вас возникают какие-либо нежелательные реакции, проконсультируйтесь с врачом или работником аптеки. К ним также относятся любые нежелательные реакции, не указанные в листке-вкладыше. Вы также можете сообщить о нежелательных реакциях напрямую (см. ниже). Сообщая о нежелательных реакциях, Вы помогаете получить больше сведений о безопасности препарата.</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 xml:space="preserve">Республика Беларусь </w:t>
      </w:r>
    </w:p>
    <w:p>
      <w:pPr>
        <w:pStyle w:val="Style19"/>
        <w:bidi w:val="0"/>
        <w:spacing w:lineRule="auto" w:line="240" w:before="0" w:after="0"/>
        <w:jc w:val="left"/>
        <w:rPr/>
      </w:pPr>
      <w:r>
        <w:rPr/>
        <w:t>УП «Центр экспертиз и испытаний в здравоохранении»</w:t>
      </w:r>
    </w:p>
    <w:p>
      <w:pPr>
        <w:pStyle w:val="Style19"/>
        <w:bidi w:val="0"/>
        <w:spacing w:lineRule="auto" w:line="240" w:before="0" w:after="0"/>
        <w:jc w:val="left"/>
        <w:rPr/>
      </w:pPr>
      <w:r>
        <w:rPr/>
        <w:t>220037, Минск, Товарищеский пер., 2а</w:t>
      </w:r>
    </w:p>
    <w:p>
      <w:pPr>
        <w:pStyle w:val="Style19"/>
        <w:bidi w:val="0"/>
        <w:spacing w:lineRule="auto" w:line="240" w:before="0" w:after="0"/>
        <w:jc w:val="left"/>
        <w:rPr/>
      </w:pPr>
      <w:r>
        <w:rPr/>
        <w:t>Телефон: +375 (17) 242-00-29</w:t>
      </w:r>
    </w:p>
    <w:p>
      <w:pPr>
        <w:pStyle w:val="Style19"/>
        <w:bidi w:val="0"/>
        <w:spacing w:lineRule="auto" w:line="240" w:before="0" w:after="0"/>
        <w:jc w:val="left"/>
        <w:rPr/>
      </w:pPr>
      <w:r>
        <w:rPr/>
        <w:t>Факс: +375 (17) 242-00-29</w:t>
      </w:r>
    </w:p>
    <w:p>
      <w:pPr>
        <w:pStyle w:val="Style19"/>
        <w:bidi w:val="0"/>
        <w:spacing w:lineRule="auto" w:line="240" w:before="0" w:after="0"/>
        <w:jc w:val="left"/>
        <w:rPr/>
      </w:pPr>
      <w:r>
        <w:rPr/>
        <w:t>Электронная почта: rcpl@rceth.by</w:t>
      </w:r>
    </w:p>
    <w:p>
      <w:pPr>
        <w:pStyle w:val="Style19"/>
        <w:bidi w:val="0"/>
        <w:spacing w:lineRule="auto" w:line="240" w:before="0" w:after="0"/>
        <w:jc w:val="left"/>
        <w:rPr/>
      </w:pPr>
      <w:r>
        <w:rPr/>
        <w:t>Сайт: https://www.rceth.by</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u w:val="single"/>
        </w:rPr>
        <w:t>5. Хранение препарата ТОРАСЕМИД-ЛФ</w:t>
      </w:r>
    </w:p>
    <w:p>
      <w:pPr>
        <w:pStyle w:val="Style19"/>
        <w:bidi w:val="0"/>
        <w:spacing w:lineRule="auto" w:line="240" w:before="0" w:after="0"/>
        <w:jc w:val="left"/>
        <w:rPr/>
      </w:pPr>
      <w:r>
        <w:rPr/>
        <w:t> </w:t>
      </w:r>
    </w:p>
    <w:p>
      <w:pPr>
        <w:pStyle w:val="Style19"/>
        <w:bidi w:val="0"/>
        <w:spacing w:lineRule="auto" w:line="240" w:before="0" w:after="0"/>
        <w:jc w:val="left"/>
        <w:rPr/>
      </w:pPr>
      <w:r>
        <w:rPr/>
        <w:t>Хранить при температуре не выше 25°С.</w:t>
      </w:r>
    </w:p>
    <w:p>
      <w:pPr>
        <w:pStyle w:val="Style19"/>
        <w:bidi w:val="0"/>
        <w:spacing w:lineRule="auto" w:line="240" w:before="0" w:after="0"/>
        <w:jc w:val="left"/>
        <w:rPr/>
      </w:pPr>
      <w:r>
        <w:rPr/>
        <w:t>Хранить в недоступном и невидном для детей месте.</w:t>
      </w:r>
    </w:p>
    <w:p>
      <w:pPr>
        <w:pStyle w:val="Style19"/>
        <w:bidi w:val="0"/>
        <w:spacing w:lineRule="auto" w:line="240" w:before="0" w:after="0"/>
        <w:jc w:val="left"/>
        <w:rPr/>
      </w:pPr>
      <w:r>
        <w:rPr/>
        <w:t>Не принимайте препарат после истечения срока годности, указанного на упаковке.</w:t>
      </w:r>
    </w:p>
    <w:p>
      <w:pPr>
        <w:pStyle w:val="Style19"/>
        <w:bidi w:val="0"/>
        <w:spacing w:lineRule="auto" w:line="240" w:before="0" w:after="0"/>
        <w:jc w:val="left"/>
        <w:rPr/>
      </w:pPr>
      <w:r>
        <w:rPr/>
        <w:t>Датой истечения срока годности является последний день месяца.</w:t>
      </w:r>
    </w:p>
    <w:p>
      <w:pPr>
        <w:pStyle w:val="Style19"/>
        <w:bidi w:val="0"/>
        <w:spacing w:lineRule="auto" w:line="240" w:before="0" w:after="0"/>
        <w:jc w:val="left"/>
        <w:rPr/>
      </w:pPr>
      <w:r>
        <w:rPr/>
        <w:t>Не выбрасывайте препарат в канализацию. Уточните у работника аптеки, как следует утилизировать (уничтожить) препарат, который больше не потребуется. Эти меры позволят защитить окружающую среду.</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u w:val="single"/>
        </w:rPr>
        <w:t>6. Содержимое упаковки и прочие сведения</w:t>
      </w:r>
    </w:p>
    <w:p>
      <w:pPr>
        <w:pStyle w:val="Style19"/>
        <w:bidi w:val="0"/>
        <w:spacing w:lineRule="auto" w:line="240" w:before="0" w:after="0"/>
        <w:jc w:val="left"/>
        <w:rPr/>
      </w:pPr>
      <w:r>
        <w:rPr>
          <w:rStyle w:val="Style14"/>
        </w:rPr>
        <w:t>Препарат ТОРАСЕМИД-ЛФ содержит</w:t>
      </w:r>
    </w:p>
    <w:p>
      <w:pPr>
        <w:pStyle w:val="Style19"/>
        <w:bidi w:val="0"/>
        <w:spacing w:lineRule="auto" w:line="240" w:before="0" w:after="0"/>
        <w:jc w:val="left"/>
        <w:rPr/>
      </w:pPr>
      <w:r>
        <w:rPr/>
        <w:t>Действующим веществом является торасемид.</w:t>
      </w:r>
    </w:p>
    <w:p>
      <w:pPr>
        <w:pStyle w:val="Style19"/>
        <w:bidi w:val="0"/>
        <w:spacing w:lineRule="auto" w:line="240" w:before="0" w:after="0"/>
        <w:jc w:val="left"/>
        <w:rPr/>
      </w:pPr>
      <w:r>
        <w:rPr>
          <w:rStyle w:val="Style14"/>
        </w:rPr>
        <w:t>ТОРАСЕМИД-ЛФ, 5 мг, таблетки</w:t>
      </w:r>
    </w:p>
    <w:p>
      <w:pPr>
        <w:pStyle w:val="Style19"/>
        <w:bidi w:val="0"/>
        <w:spacing w:lineRule="auto" w:line="240" w:before="0" w:after="0"/>
        <w:jc w:val="left"/>
        <w:rPr/>
      </w:pPr>
      <w:r>
        <w:rPr/>
        <w:t>Каждая таблетка содержит 5,0 мг торасемида;</w:t>
      </w:r>
    </w:p>
    <w:p>
      <w:pPr>
        <w:pStyle w:val="Style19"/>
        <w:bidi w:val="0"/>
        <w:spacing w:lineRule="auto" w:line="240" w:before="0" w:after="0"/>
        <w:jc w:val="left"/>
        <w:rPr/>
      </w:pPr>
      <w:r>
        <w:rPr/>
        <w:t>Прочими ингредиентами (вспомогательными веществами) являются: натрия крахмалгликолят (тип А), магния стеарат, крахмал кукурузный, целлюлоза микрокристаллическая, кремния диоксид коллоидный безводный-300 (аэросил-300), лактоза моногидрат.</w:t>
      </w:r>
    </w:p>
    <w:p>
      <w:pPr>
        <w:pStyle w:val="Style19"/>
        <w:bidi w:val="0"/>
        <w:spacing w:lineRule="auto" w:line="240" w:before="0" w:after="0"/>
        <w:jc w:val="left"/>
        <w:rPr/>
      </w:pPr>
      <w:r>
        <w:rPr>
          <w:rStyle w:val="Style14"/>
        </w:rPr>
        <w:t>ТОРАСЕМИД-ЛФ, 10 мг, таблетки</w:t>
      </w:r>
    </w:p>
    <w:p>
      <w:pPr>
        <w:pStyle w:val="Style19"/>
        <w:bidi w:val="0"/>
        <w:spacing w:lineRule="auto" w:line="240" w:before="0" w:after="0"/>
        <w:jc w:val="left"/>
        <w:rPr/>
      </w:pPr>
      <w:r>
        <w:rPr/>
        <w:t>Каждая таблетка содержит 10,0 мг торасемида;</w:t>
      </w:r>
    </w:p>
    <w:p>
      <w:pPr>
        <w:pStyle w:val="Style19"/>
        <w:bidi w:val="0"/>
        <w:spacing w:lineRule="auto" w:line="240" w:before="0" w:after="0"/>
        <w:jc w:val="left"/>
        <w:rPr/>
      </w:pPr>
      <w:r>
        <w:rPr/>
        <w:t>Прочими ингредиентами (вспомогательными веществами) являются: натрия крахмалгликолят (тип А), магния стеарат, крахмал кукурузный, целлюлоза микрокристаллическая, кремния диоксид коллоидный безводный-300 (аэросил-300), лактоза моногидрат.</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Внешний вид препарата ТОРАСЕМИД-ЛФ и содержимое упаковки</w:t>
      </w:r>
    </w:p>
    <w:p>
      <w:pPr>
        <w:pStyle w:val="Style19"/>
        <w:bidi w:val="0"/>
        <w:spacing w:lineRule="auto" w:line="240" w:before="0" w:after="0"/>
        <w:jc w:val="left"/>
        <w:rPr/>
      </w:pPr>
      <w:r>
        <w:rPr/>
        <w:t>Таблетки.</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ТОРАСЕМИД-ЛФ, 5 мг, таблетки</w:t>
      </w:r>
    </w:p>
    <w:p>
      <w:pPr>
        <w:pStyle w:val="Style19"/>
        <w:bidi w:val="0"/>
        <w:spacing w:lineRule="auto" w:line="240" w:before="0" w:after="0"/>
        <w:jc w:val="left"/>
        <w:rPr/>
      </w:pPr>
      <w:r>
        <w:rPr/>
        <w:t>Таблетки белого или почти белого цвета, плоскоцилиндрической формы с фаской и риской.</w:t>
      </w:r>
    </w:p>
    <w:p>
      <w:pPr>
        <w:pStyle w:val="Style19"/>
        <w:bidi w:val="0"/>
        <w:spacing w:lineRule="auto" w:line="240" w:before="0" w:after="0"/>
        <w:jc w:val="left"/>
        <w:rPr/>
      </w:pPr>
      <w:r>
        <w:rPr/>
        <w:t>Риска предназначена для деления таблетки на две равные дозы.</w:t>
      </w:r>
    </w:p>
    <w:p>
      <w:pPr>
        <w:pStyle w:val="Style19"/>
        <w:bidi w:val="0"/>
        <w:spacing w:lineRule="auto" w:line="240" w:before="0" w:after="0"/>
        <w:jc w:val="left"/>
        <w:rPr/>
      </w:pPr>
      <w:r>
        <w:rPr>
          <w:rStyle w:val="Style17"/>
        </w:rPr>
        <w:t> </w:t>
      </w:r>
    </w:p>
    <w:p>
      <w:pPr>
        <w:pStyle w:val="Style19"/>
        <w:bidi w:val="0"/>
        <w:spacing w:lineRule="auto" w:line="240" w:before="0" w:after="0"/>
        <w:jc w:val="left"/>
        <w:rPr/>
      </w:pPr>
      <w:r>
        <w:rPr>
          <w:rStyle w:val="Style14"/>
        </w:rPr>
        <w:t>ТОРАСЕМИД-ЛФ, 10 мг, таблетки</w:t>
      </w:r>
    </w:p>
    <w:p>
      <w:pPr>
        <w:pStyle w:val="Style19"/>
        <w:bidi w:val="0"/>
        <w:spacing w:lineRule="auto" w:line="240" w:before="0" w:after="0"/>
        <w:jc w:val="left"/>
        <w:rPr/>
      </w:pPr>
      <w:r>
        <w:rPr/>
        <w:t>Таблетки белого или почти белого цвета, плоскоцилиндрической формы с фаской.</w:t>
      </w:r>
    </w:p>
    <w:p>
      <w:pPr>
        <w:pStyle w:val="Style19"/>
        <w:bidi w:val="0"/>
        <w:spacing w:lineRule="auto" w:line="240" w:before="0" w:after="0"/>
        <w:jc w:val="left"/>
        <w:rPr/>
      </w:pPr>
      <w:r>
        <w:rPr/>
        <w:t> </w:t>
      </w:r>
    </w:p>
    <w:p>
      <w:pPr>
        <w:pStyle w:val="Style19"/>
        <w:bidi w:val="0"/>
        <w:spacing w:lineRule="auto" w:line="240" w:before="0" w:after="0"/>
        <w:jc w:val="left"/>
        <w:rPr/>
      </w:pPr>
      <w:r>
        <w:rPr/>
        <w:t>По 10 таблеток в контурной ячейковой упаковке из пленки поливинилхлоридной и фольги алюминиевой.</w:t>
      </w:r>
    </w:p>
    <w:p>
      <w:pPr>
        <w:pStyle w:val="Style19"/>
        <w:bidi w:val="0"/>
        <w:spacing w:lineRule="auto" w:line="240" w:before="0" w:after="0"/>
        <w:jc w:val="left"/>
        <w:rPr/>
      </w:pPr>
      <w:r>
        <w:rPr/>
        <w:t>По три контурные ячейковые упаковки вместе с листком-вкладышем в пачке из картона.</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Держатель регистрационного удостоверения и производитель</w:t>
      </w:r>
    </w:p>
    <w:p>
      <w:pPr>
        <w:pStyle w:val="Style19"/>
        <w:bidi w:val="0"/>
        <w:spacing w:lineRule="auto" w:line="240" w:before="0" w:after="0"/>
        <w:jc w:val="left"/>
        <w:rPr/>
      </w:pPr>
      <w:r>
        <w:rPr/>
        <w:t>Республика Беларусь</w:t>
      </w:r>
    </w:p>
    <w:p>
      <w:pPr>
        <w:pStyle w:val="Style19"/>
        <w:bidi w:val="0"/>
        <w:spacing w:lineRule="auto" w:line="240" w:before="0" w:after="0"/>
        <w:jc w:val="left"/>
        <w:rPr/>
      </w:pPr>
      <w:r>
        <w:rPr/>
        <w:t>СООО «Лекфарм»</w:t>
      </w:r>
    </w:p>
    <w:p>
      <w:pPr>
        <w:pStyle w:val="Style19"/>
        <w:bidi w:val="0"/>
        <w:spacing w:lineRule="auto" w:line="240" w:before="0" w:after="0"/>
        <w:jc w:val="left"/>
        <w:rPr/>
      </w:pPr>
      <w:r>
        <w:rPr/>
        <w:t>223141, г. Логойск, ул. Минская, д. 2А, к. 301.</w:t>
      </w:r>
    </w:p>
    <w:p>
      <w:pPr>
        <w:pStyle w:val="Style19"/>
        <w:bidi w:val="0"/>
        <w:spacing w:lineRule="auto" w:line="240" w:before="0" w:after="0"/>
        <w:jc w:val="left"/>
        <w:rPr/>
      </w:pPr>
      <w:r>
        <w:rPr/>
        <w:t>Телефон: (01774)-53801.</w:t>
      </w:r>
    </w:p>
    <w:p>
      <w:pPr>
        <w:pStyle w:val="Style19"/>
        <w:bidi w:val="0"/>
        <w:spacing w:lineRule="auto" w:line="240" w:before="0" w:after="0"/>
        <w:jc w:val="left"/>
        <w:rPr/>
      </w:pPr>
      <w:r>
        <w:rPr/>
        <w:t>Электронная почта: office@lekpharm.by.</w:t>
      </w:r>
    </w:p>
    <w:p>
      <w:pPr>
        <w:pStyle w:val="Style19"/>
        <w:bidi w:val="0"/>
        <w:spacing w:lineRule="auto" w:line="240" w:before="0" w:after="0"/>
        <w:jc w:val="left"/>
        <w:rPr/>
      </w:pPr>
      <w:r>
        <w:rPr/>
        <w:t> </w:t>
      </w:r>
    </w:p>
    <w:p>
      <w:pPr>
        <w:pStyle w:val="Style19"/>
        <w:bidi w:val="0"/>
        <w:spacing w:lineRule="auto" w:line="240" w:before="0" w:after="0"/>
        <w:jc w:val="left"/>
        <w:rPr/>
      </w:pPr>
      <w:r>
        <w:rPr>
          <w:rStyle w:val="Style14"/>
        </w:rPr>
        <w:t>За любой информацией о лекарственном препарате, а также в случаях появления претензий, возникновения нежелательных реакций следует обращаться в отдел фармаконадзора и медицинской поддержки держателя регистрационного удостоверения:</w:t>
      </w:r>
    </w:p>
    <w:p>
      <w:pPr>
        <w:pStyle w:val="Style19"/>
        <w:bidi w:val="0"/>
        <w:spacing w:lineRule="auto" w:line="240" w:before="0" w:after="0"/>
        <w:jc w:val="left"/>
        <w:rPr/>
      </w:pPr>
      <w:r>
        <w:rPr>
          <w:rStyle w:val="Style14"/>
        </w:rPr>
        <w:t> </w:t>
      </w:r>
    </w:p>
    <w:p>
      <w:pPr>
        <w:pStyle w:val="Style19"/>
        <w:bidi w:val="0"/>
        <w:spacing w:lineRule="auto" w:line="240" w:before="0" w:after="0"/>
        <w:jc w:val="left"/>
        <w:rPr/>
      </w:pPr>
      <w:r>
        <w:rPr>
          <w:rStyle w:val="Style14"/>
        </w:rPr>
        <w:t>Республика Беларусь</w:t>
      </w:r>
    </w:p>
    <w:p>
      <w:pPr>
        <w:pStyle w:val="Style19"/>
        <w:bidi w:val="0"/>
        <w:spacing w:lineRule="auto" w:line="240" w:before="0" w:after="0"/>
        <w:jc w:val="left"/>
        <w:rPr/>
      </w:pPr>
      <w:r>
        <w:rPr/>
        <w:t>Республика Беларусь</w:t>
      </w:r>
    </w:p>
    <w:p>
      <w:pPr>
        <w:pStyle w:val="Style19"/>
        <w:bidi w:val="0"/>
        <w:spacing w:lineRule="auto" w:line="240" w:before="0" w:after="0"/>
        <w:jc w:val="left"/>
        <w:rPr/>
      </w:pPr>
      <w:r>
        <w:rPr/>
        <w:t>СООО «Лекфарм»</w:t>
      </w:r>
    </w:p>
    <w:p>
      <w:pPr>
        <w:pStyle w:val="Style19"/>
        <w:bidi w:val="0"/>
        <w:spacing w:lineRule="auto" w:line="240" w:before="0" w:after="0"/>
        <w:jc w:val="left"/>
        <w:rPr/>
      </w:pPr>
      <w:r>
        <w:rPr/>
        <w:t>223141, г. Логойск, ул. Минская, д. 2А, к. 301.</w:t>
      </w:r>
    </w:p>
    <w:p>
      <w:pPr>
        <w:pStyle w:val="Style19"/>
        <w:bidi w:val="0"/>
        <w:spacing w:lineRule="auto" w:line="240" w:before="0" w:after="0"/>
        <w:jc w:val="left"/>
        <w:rPr/>
      </w:pPr>
      <w:r>
        <w:rPr/>
        <w:t>Телефон: (01774)-53801.</w:t>
      </w:r>
    </w:p>
    <w:p>
      <w:pPr>
        <w:pStyle w:val="Style19"/>
        <w:bidi w:val="0"/>
        <w:spacing w:lineRule="auto" w:line="240" w:before="0" w:after="0"/>
        <w:jc w:val="left"/>
        <w:rPr/>
      </w:pPr>
      <w:r>
        <w:rPr/>
        <w:t>Электронная почта: office@lekpharm.by, sideeff@lekpharm.by.</w:t>
      </w:r>
    </w:p>
    <w:p>
      <w:pPr>
        <w:pStyle w:val="Style19"/>
        <w:bidi w:val="0"/>
        <w:spacing w:lineRule="auto" w:line="240" w:before="0" w:after="0"/>
        <w:jc w:val="left"/>
        <w:rPr/>
      </w:pPr>
      <w:r>
        <w:rPr/>
        <w:t> </w:t>
      </w:r>
    </w:p>
    <w:p>
      <w:pPr>
        <w:pStyle w:val="Normal"/>
        <w:bidi w:val="0"/>
        <w:spacing w:lineRule="auto" w:line="240" w:before="0" w:after="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ru-RU" w:eastAsia="zh-CN" w:bidi="hi-IN"/>
    </w:rPr>
  </w:style>
  <w:style w:type="character" w:styleId="Style14">
    <w:name w:val="Выделение жирным"/>
    <w:qFormat/>
    <w:rPr>
      <w:b/>
      <w:bCs/>
    </w:rPr>
  </w:style>
  <w:style w:type="character" w:styleId="Style15">
    <w:name w:val="Маркеры"/>
    <w:qFormat/>
    <w:rPr>
      <w:rFonts w:ascii="OpenSymbol" w:hAnsi="OpenSymbol" w:eastAsia="OpenSymbol" w:cs="OpenSymbol"/>
    </w:rPr>
  </w:style>
  <w:style w:type="character" w:styleId="Style16">
    <w:name w:val="Символ нумерации"/>
    <w:qFormat/>
    <w:rPr/>
  </w:style>
  <w:style w:type="character" w:styleId="Style17">
    <w:name w:val="Выделение"/>
    <w:qFormat/>
    <w:rPr>
      <w:i/>
      <w:i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LibreOffice/7.3.5.2$Windows_X86_64 LibreOffice_project/184fe81b8c8c30d8b5082578aee2fed2ea847c01</Application>
  <AppVersion>15.0000</AppVersion>
  <Pages>8</Pages>
  <Words>2187</Words>
  <Characters>15097</Characters>
  <CharactersWithSpaces>17151</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2025-11-28T13:10:21Z</dcterms:created>
  <dc:creator/>
  <dc:description/>
  <dc:language>ru-RU</dc:language>
  <cp:lastModifiedBy/>
  <dcterms:modified xsi:type="dcterms:W3CDTF">2025-11-28T13:12:53Z</dcterms:modified>
  <cp:revision>1</cp:revision>
  <dc:subject/>
  <dc:title/>
</cp:coreProperties>
</file>