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spacing w:lineRule="auto" w:line="240" w:before="0" w:after="0"/>
        <w:jc w:val="center"/>
        <w:rPr>
          <w:rFonts w:ascii="Times New Roman" w:hAnsi="Times New Roman"/>
          <w:b/>
          <w:b/>
          <w:bCs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sz w:val="32"/>
          <w:szCs w:val="32"/>
          <w:lang w:val="en-US"/>
        </w:rPr>
        <w:t xml:space="preserve">Probiotic complex </w:t>
      </w:r>
      <w:r>
        <w:rPr>
          <w:rFonts w:eastAsia="Calibri" w:cs="" w:ascii="Times New Roman" w:hAnsi="Times New Roman"/>
          <w:b/>
          <w:bCs/>
          <w:sz w:val="32"/>
          <w:szCs w:val="32"/>
          <w:lang w:val="ru-RU"/>
        </w:rPr>
        <w:t>(Комплекс пробиотиков с витаминами) капсулы 788мг упаковка №50».  БАД.</w:t>
      </w:r>
    </w:p>
    <w:p>
      <w:pPr>
        <w:pStyle w:val="Style15"/>
        <w:spacing w:lineRule="auto" w:line="240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Calibri" w:cs="" w:ascii="Times New Roman" w:hAnsi="Times New Roman"/>
          <w:b w:val="false"/>
          <w:bCs w:val="false"/>
          <w:sz w:val="24"/>
          <w:szCs w:val="24"/>
          <w:lang w:val="ru-RU"/>
        </w:rPr>
        <w:t xml:space="preserve">Область применения: в качестве биологически активной добавки к пище – дополнительного источника витаминов С, Е, В2, В3, В5, В6, цинка, источника пробиотических микроорганизмов. </w:t>
      </w:r>
    </w:p>
    <w:p>
      <w:pPr>
        <w:pStyle w:val="Style15"/>
        <w:spacing w:lineRule="auto" w:line="240" w:before="0" w:after="0"/>
        <w:jc w:val="left"/>
        <w:rPr>
          <w:sz w:val="24"/>
          <w:szCs w:val="24"/>
        </w:rPr>
      </w:pPr>
      <w:r>
        <w:rPr>
          <w:rFonts w:eastAsia="Calibri" w:cs="" w:ascii="Times New Roman" w:hAnsi="Times New Roman"/>
          <w:b w:val="false"/>
          <w:bCs w:val="false"/>
          <w:sz w:val="24"/>
          <w:szCs w:val="24"/>
          <w:lang w:val="ru-RU"/>
        </w:rPr>
        <w:t>Состав: мальтодекстрин, желатиновая капсула (желатин), L-аскорбиновая кислота, цинка бисглицинат, токоферола ацетат сухой 50%, Lactobacillus acidophilus, Bifidobacterium longum subsp. longum, Bifidobacterium animalis subsp. lactis, никотинамид, магниевая соль стеариновой кислоты (антислеживающий агент), пантотенат кальция, пиридоксина гидрохлорид, рибофлавин.</w:t>
      </w:r>
    </w:p>
    <w:p>
      <w:pPr>
        <w:pStyle w:val="Style15"/>
        <w:spacing w:lineRule="auto" w:line="240" w:before="0" w:after="0"/>
        <w:jc w:val="left"/>
        <w:rPr>
          <w:sz w:val="24"/>
          <w:szCs w:val="24"/>
        </w:rPr>
      </w:pPr>
      <w:r>
        <w:rPr>
          <w:rFonts w:eastAsia="Calibri" w:cs="" w:ascii="Times New Roman" w:hAnsi="Times New Roman"/>
          <w:b w:val="false"/>
          <w:bCs w:val="false"/>
          <w:sz w:val="24"/>
          <w:szCs w:val="24"/>
          <w:lang w:val="ru-RU"/>
        </w:rPr>
        <w:t>Рекомендации по применению: принимать взрослым по 1 капсуле 1 раз в день во время еды. Проглатывать целиком, запивая достаточным количеством воды. Продолжительность приема: 1 месяц. При необходимости прием БАД можно повторить.</w:t>
        <w:br/>
        <w:t>Перед применением рекомендуется проконсультироваться с врачом.</w:t>
        <w:br/>
        <w:t>Противопоказания: индивидуальная непереносимость компонентов, беременность, кормление грудью.</w:t>
        <w:br/>
        <w:t xml:space="preserve">Условия хранения: хранить в сухом, защищенном от попадания прямых солнечных лучей месте, при температуре не выше +25°С. После вскрытия банку хранить плотно закрытой при тех же условиях.  </w:t>
      </w:r>
      <w:r>
        <w:rPr>
          <w:rFonts w:eastAsia="Calibri" w:cs="" w:ascii="Times New Roman" w:hAnsi="Times New Roman"/>
          <w:b/>
          <w:bCs/>
          <w:sz w:val="24"/>
          <w:szCs w:val="24"/>
          <w:lang w:val="ru-RU"/>
        </w:rPr>
        <w:t xml:space="preserve"> </w:t>
      </w:r>
    </w:p>
    <w:p>
      <w:pPr>
        <w:pStyle w:val="Style15"/>
        <w:spacing w:lineRule="auto" w:line="240" w:before="0" w:after="0"/>
        <w:jc w:val="left"/>
        <w:rPr>
          <w:rFonts w:ascii="Times New Roman" w:hAnsi="Times New Roman"/>
          <w:b/>
          <w:b/>
          <w:bCs/>
          <w:sz w:val="32"/>
          <w:szCs w:val="32"/>
          <w:lang w:val="en-US"/>
        </w:rPr>
      </w:pPr>
      <w:r>
        <w:rPr/>
      </w:r>
    </w:p>
    <w:p>
      <w:pPr>
        <w:pStyle w:val="Style15"/>
        <w:spacing w:lineRule="auto" w:line="240" w:before="0" w:after="0"/>
        <w:jc w:val="left"/>
        <w:rPr>
          <w:rFonts w:ascii="Times New Roman" w:hAnsi="Times New Roman"/>
          <w:b/>
          <w:b/>
          <w:bCs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sz w:val="32"/>
          <w:szCs w:val="32"/>
          <w:lang w:val="en-US"/>
        </w:rPr>
        <w:tab/>
        <w:tab/>
        <w:tab/>
        <w:tab/>
        <w:tab/>
        <w:tab/>
        <w:tab/>
        <w:tab/>
        <w:tab/>
      </w:r>
    </w:p>
    <w:p>
      <w:pPr>
        <w:pStyle w:val="Style15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1">
    <w:name w:val="Heading 1"/>
    <w:basedOn w:val="Style19"/>
    <w:next w:val="Style15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Style14"/>
    <w:next w:val="Style15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paragraph" w:styleId="4">
    <w:name w:val="Heading 4"/>
    <w:basedOn w:val="Style14"/>
    <w:next w:val="Style15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>
    <w:name w:val="Символ нумерации"/>
    <w:qFormat/>
    <w:rPr/>
  </w:style>
  <w:style w:type="character" w:styleId="Style11">
    <w:name w:val="Маркеры"/>
    <w:qFormat/>
    <w:rPr>
      <w:rFonts w:ascii="OpenSymbol" w:hAnsi="OpenSymbol" w:eastAsia="OpenSymbol" w:cs="OpenSymbol"/>
    </w:rPr>
  </w:style>
  <w:style w:type="character" w:styleId="Style12">
    <w:name w:val="Выделение жирным"/>
    <w:qFormat/>
    <w:rPr>
      <w:b/>
      <w:bCs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0" w:customStyle="1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 w:customStyle="1">
    <w:name w:val="Верхний и нижний колонтитулы"/>
    <w:basedOn w:val="Normal"/>
    <w:qFormat/>
    <w:pPr/>
    <w:rPr/>
  </w:style>
  <w:style w:type="paragraph" w:styleId="Style22">
    <w:name w:val="Header"/>
    <w:basedOn w:val="Style20"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Application>LibreOffice/7.3.5.2$Windows_X86_64 LibreOffice_project/184fe81b8c8c30d8b5082578aee2fed2ea847c01</Application>
  <AppVersion>15.0000</AppVersion>
  <Pages>1</Pages>
  <Words>139</Words>
  <Characters>1057</Characters>
  <CharactersWithSpaces>1207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2024-09-13T12:40:00Z</dcterms:created>
  <dc:creator>Наталья Справочное бюро</dc:creator>
  <dc:description/>
  <dc:language>ru-RU</dc:language>
  <cp:lastModifiedBy/>
  <dcterms:modified xsi:type="dcterms:W3CDTF">2025-06-26T09:51:09Z</dcterms:modified>
  <cp:revision>164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