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Style w:val="Style13"/>
          <w:rFonts w:ascii="Times New Roman" w:hAnsi="Times New Roman"/>
          <w:sz w:val="32"/>
          <w:szCs w:val="32"/>
        </w:rPr>
        <w:t>"Глицин В1+В6+В12, 600 мг"</w:t>
      </w:r>
    </w:p>
    <w:p>
      <w:pPr>
        <w:pStyle w:val="Normal"/>
        <w:spacing w:lineRule="auto" w:line="240" w:before="0" w:after="0"/>
        <w:rPr/>
      </w:pPr>
      <w:r>
        <w:rPr>
          <w:rStyle w:val="Style13"/>
          <w:b/>
          <w:sz w:val="22"/>
          <w:szCs w:val="22"/>
        </w:rPr>
        <w:t>Назначение</w:t>
      </w:r>
      <w:r>
        <w:rPr>
          <w:sz w:val="22"/>
          <w:szCs w:val="22"/>
        </w:rPr>
        <w:t xml:space="preserve"> </w:t>
        <w:br/>
        <w:t>Рекомендуется в качестве дополнительного источника глицина, тиамина гидрохлорида (витамин В1), пиридоксина гидрохлорида (витамин В6), цианокобаламина (витамин В12); для поддержания функций центральной нервной системы.</w:t>
        <w:br/>
        <w:br/>
      </w:r>
      <w:r>
        <w:rPr>
          <w:rStyle w:val="Style13"/>
          <w:sz w:val="22"/>
          <w:szCs w:val="22"/>
        </w:rPr>
        <w:t>Состав</w:t>
      </w:r>
      <w:r>
        <w:rPr>
          <w:sz w:val="22"/>
          <w:szCs w:val="22"/>
        </w:rPr>
        <w:br/>
        <w:t>Глицин, сорбит (подсластитель), целлюлоза микрокристаллическая (носитель), агент антислеживающий Е470, пиридоксина гидрохлорид (Витамин В6), сок лимона сухой, тиамина гидрохлорид (Витамин В1), лимонная кислота (регулятор кислотности), ароматизатор пищевой, цианокобаламин (Витамин В12)</w:t>
        <w:br/>
        <w:br/>
      </w:r>
      <w:r>
        <w:rPr>
          <w:rStyle w:val="Style13"/>
          <w:b/>
          <w:sz w:val="22"/>
          <w:szCs w:val="22"/>
        </w:rPr>
        <w:t>Содержание биологически активных веществ в БАД:</w:t>
      </w:r>
      <w:r>
        <w:rPr>
          <w:sz w:val="22"/>
          <w:szCs w:val="22"/>
        </w:rPr>
        <w:br/>
      </w:r>
      <w:r>
        <w:rPr>
          <w:rStyle w:val="Style13"/>
          <w:sz w:val="22"/>
          <w:szCs w:val="22"/>
        </w:rPr>
        <w:t>В суточной дозе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9" w:hanging="283"/>
        <w:rPr>
          <w:sz w:val="22"/>
          <w:szCs w:val="22"/>
        </w:rPr>
      </w:pPr>
      <w:r>
        <w:rPr>
          <w:sz w:val="22"/>
          <w:szCs w:val="22"/>
        </w:rPr>
        <w:t>Глицин 600 мг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9" w:hanging="283"/>
        <w:rPr>
          <w:sz w:val="22"/>
          <w:szCs w:val="22"/>
        </w:rPr>
      </w:pPr>
      <w:r>
        <w:rPr>
          <w:sz w:val="22"/>
          <w:szCs w:val="22"/>
        </w:rPr>
        <w:t>Витамин В1 - 5 мг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9" w:hanging="283"/>
        <w:rPr>
          <w:sz w:val="22"/>
          <w:szCs w:val="22"/>
        </w:rPr>
      </w:pPr>
      <w:r>
        <w:rPr>
          <w:sz w:val="22"/>
          <w:szCs w:val="22"/>
        </w:rPr>
        <w:t>Витамин В6 - 6 мг</w:t>
      </w:r>
    </w:p>
    <w:p>
      <w:pPr>
        <w:pStyle w:val="Style16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9" w:hanging="283"/>
        <w:rPr>
          <w:sz w:val="22"/>
          <w:szCs w:val="22"/>
        </w:rPr>
      </w:pPr>
      <w:r>
        <w:rPr>
          <w:sz w:val="22"/>
          <w:szCs w:val="22"/>
        </w:rPr>
        <w:t>Витамин В12 - 0,009 мг</w:t>
      </w:r>
    </w:p>
    <w:p>
      <w:pPr>
        <w:pStyle w:val="Style16"/>
        <w:spacing w:lineRule="auto" w:line="240" w:before="0" w:after="0"/>
        <w:rPr/>
      </w:pPr>
      <w:r>
        <w:rPr>
          <w:sz w:val="22"/>
          <w:szCs w:val="22"/>
        </w:rPr>
        <w:br/>
      </w:r>
      <w:r>
        <w:rPr>
          <w:rStyle w:val="Style13"/>
          <w:sz w:val="22"/>
          <w:szCs w:val="22"/>
        </w:rPr>
        <w:t>Применение</w:t>
      </w:r>
      <w:r>
        <w:rPr>
          <w:sz w:val="22"/>
          <w:szCs w:val="22"/>
        </w:rPr>
        <w:br/>
        <w:t>Лицам старше 18 лет. По 1 таблетке 2 раза в день. Таблетку держать во рту до полного рассасывания. Курс приема - не менее 1 месяца. При необходимости после 10-дневного перерыва прием можно повторить. Перед применением рекомендуется проконсультироваться с врачом.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Символ нумерации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Style21"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Application>LibreOffice/7.3.5.2$Windows_X86_64 LibreOffice_project/184fe81b8c8c30d8b5082578aee2fed2ea847c01</Application>
  <AppVersion>15.0000</AppVersion>
  <Pages>1</Pages>
  <Words>129</Words>
  <Characters>839</Characters>
  <CharactersWithSpaces>961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2025-04-18T12:21:41Z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