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0535" w14:textId="77777777" w:rsidR="00475D88" w:rsidRPr="00475D88" w:rsidRDefault="00475D88" w:rsidP="00475D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5D88">
        <w:rPr>
          <w:rFonts w:ascii="Times New Roman" w:hAnsi="Times New Roman" w:cs="Times New Roman"/>
          <w:b/>
          <w:bCs/>
          <w:sz w:val="32"/>
          <w:szCs w:val="32"/>
        </w:rPr>
        <w:t xml:space="preserve">Спрей солнцезащитный VICHY Capital </w:t>
      </w:r>
      <w:proofErr w:type="spellStart"/>
      <w:r w:rsidRPr="00475D88">
        <w:rPr>
          <w:rFonts w:ascii="Times New Roman" w:hAnsi="Times New Roman" w:cs="Times New Roman"/>
          <w:b/>
          <w:bCs/>
          <w:sz w:val="32"/>
          <w:szCs w:val="32"/>
        </w:rPr>
        <w:t>Soleil</w:t>
      </w:r>
      <w:proofErr w:type="spellEnd"/>
      <w:r w:rsidRPr="00475D88">
        <w:rPr>
          <w:rFonts w:ascii="Times New Roman" w:hAnsi="Times New Roman" w:cs="Times New Roman"/>
          <w:b/>
          <w:bCs/>
          <w:sz w:val="32"/>
          <w:szCs w:val="32"/>
        </w:rPr>
        <w:t xml:space="preserve"> двухфазный увлажняющий SPF30 200мл</w:t>
      </w:r>
    </w:p>
    <w:p w14:paraId="312D2189" w14:textId="6BA3C857" w:rsidR="00475D88" w:rsidRPr="00475D88" w:rsidRDefault="00475D88" w:rsidP="00475D88">
      <w:pPr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28"/>
          <w:szCs w:val="28"/>
        </w:rPr>
        <w:t>Двухфазный солнцезащитный увлажняющий спрей с гиалуроновой кислотой SPF 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5D88">
        <w:rPr>
          <w:rFonts w:ascii="Times New Roman" w:hAnsi="Times New Roman" w:cs="Times New Roman"/>
          <w:sz w:val="28"/>
          <w:szCs w:val="28"/>
        </w:rPr>
        <w:t>Средство с высокой защитой от UVA-и UVB-лучей в инновационной* текстуре воды. Легко наносится и быстро впитывается. Обладает нелипкой текстурой.</w:t>
      </w:r>
      <w:r w:rsidRPr="00475D88">
        <w:rPr>
          <w:rFonts w:ascii="Times New Roman" w:hAnsi="Times New Roman" w:cs="Times New Roman"/>
          <w:sz w:val="28"/>
          <w:szCs w:val="28"/>
        </w:rPr>
        <w:br/>
      </w:r>
      <w:r w:rsidRPr="00475D88">
        <w:rPr>
          <w:rFonts w:ascii="Times New Roman" w:hAnsi="Times New Roman" w:cs="Times New Roman"/>
          <w:sz w:val="28"/>
          <w:szCs w:val="28"/>
        </w:rPr>
        <w:br/>
        <w:t xml:space="preserve">Лёгкая двухфазная формула с [Гиалуроновой кислотой] и [Минерализующей термальной водой </w:t>
      </w:r>
      <w:proofErr w:type="spellStart"/>
      <w:r w:rsidRPr="00475D88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475D88">
        <w:rPr>
          <w:rFonts w:ascii="Times New Roman" w:hAnsi="Times New Roman" w:cs="Times New Roman"/>
          <w:sz w:val="28"/>
          <w:szCs w:val="28"/>
        </w:rPr>
        <w:t>] укрепляет защитный барьер кожи и обеспечивает 8 часов интенсивного увлажнения**, оставляя на коже легкий бархатистый финиш. Подходит для всех типов кожи, даже для чувствительной. Гипоаллергенно. Протестировано под контролем дерматологов.</w:t>
      </w:r>
    </w:p>
    <w:p w14:paraId="2B6C516C" w14:textId="77777777" w:rsidR="00475D88" w:rsidRP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28"/>
          <w:szCs w:val="28"/>
        </w:rPr>
        <w:t>Обеспечивает надежную защиту UVA+UVB</w:t>
      </w:r>
    </w:p>
    <w:p w14:paraId="757C6F1A" w14:textId="77777777" w:rsidR="00475D88" w:rsidRP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28"/>
          <w:szCs w:val="28"/>
        </w:rPr>
        <w:t>Увлажняет кожу</w:t>
      </w:r>
    </w:p>
    <w:p w14:paraId="41BF349A" w14:textId="77777777" w:rsidR="00475D88" w:rsidRP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28"/>
          <w:szCs w:val="28"/>
        </w:rPr>
        <w:t>Водостойкий</w:t>
      </w:r>
    </w:p>
    <w:p w14:paraId="5F51D109" w14:textId="77777777" w:rsidR="00475D88" w:rsidRP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28"/>
          <w:szCs w:val="28"/>
        </w:rPr>
        <w:t>Устойчив к песку</w:t>
      </w:r>
    </w:p>
    <w:p w14:paraId="60CD1EFC" w14:textId="77777777" w:rsidR="00475D88" w:rsidRP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28"/>
          <w:szCs w:val="28"/>
        </w:rPr>
        <w:t>Гипоаллергенно</w:t>
      </w:r>
    </w:p>
    <w:p w14:paraId="382A85C9" w14:textId="75993691" w:rsidR="00475D88" w:rsidRP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75D88">
        <w:rPr>
          <w:rFonts w:ascii="Times New Roman" w:hAnsi="Times New Roman" w:cs="Times New Roman"/>
          <w:sz w:val="28"/>
          <w:szCs w:val="28"/>
        </w:rPr>
        <w:t xml:space="preserve"> увлажнения**</w:t>
      </w:r>
    </w:p>
    <w:p w14:paraId="525B3A7F" w14:textId="77777777" w:rsidR="00475D88" w:rsidRP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28"/>
          <w:szCs w:val="28"/>
        </w:rPr>
        <w:t>Подходит для всех типов кожи, даже для чувствительной</w:t>
      </w:r>
    </w:p>
    <w:p w14:paraId="10E0091C" w14:textId="77777777" w:rsidR="00475D88" w:rsidRP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28"/>
          <w:szCs w:val="28"/>
        </w:rPr>
        <w:t>Протестировано под контролем дерматологов</w:t>
      </w:r>
    </w:p>
    <w:p w14:paraId="23FDCE7A" w14:textId="74EA78DF" w:rsid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sz w:val="16"/>
          <w:szCs w:val="16"/>
        </w:rPr>
        <w:t>*Среди продуктов VICHY</w:t>
      </w:r>
      <w:r w:rsidRPr="00475D88">
        <w:rPr>
          <w:rFonts w:ascii="Times New Roman" w:hAnsi="Times New Roman" w:cs="Times New Roman"/>
          <w:sz w:val="16"/>
          <w:szCs w:val="16"/>
        </w:rPr>
        <w:br/>
        <w:t>**Инструментальный тест, 52 участника</w:t>
      </w:r>
      <w:r w:rsidRPr="00475D88">
        <w:rPr>
          <w:rFonts w:ascii="Times New Roman" w:hAnsi="Times New Roman" w:cs="Times New Roman"/>
          <w:sz w:val="16"/>
          <w:szCs w:val="16"/>
        </w:rPr>
        <w:br/>
      </w:r>
      <w:r w:rsidRPr="00475D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475D88">
        <w:rPr>
          <w:rFonts w:ascii="Times New Roman" w:hAnsi="Times New Roman" w:cs="Times New Roman"/>
          <w:sz w:val="28"/>
          <w:szCs w:val="28"/>
        </w:rPr>
        <w:t>х</w:t>
      </w:r>
      <w:r w:rsidRPr="00475D88">
        <w:rPr>
          <w:rFonts w:ascii="Times New Roman" w:hAnsi="Times New Roman" w:cs="Times New Roman"/>
          <w:sz w:val="28"/>
          <w:szCs w:val="28"/>
        </w:rPr>
        <w:t>орошо встряхните перед использованием.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88">
        <w:rPr>
          <w:rFonts w:ascii="Times New Roman" w:hAnsi="Times New Roman" w:cs="Times New Roman"/>
          <w:sz w:val="28"/>
          <w:szCs w:val="28"/>
        </w:rPr>
        <w:t>Распылите на кожу и распределите руками.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88">
        <w:rPr>
          <w:rFonts w:ascii="Times New Roman" w:hAnsi="Times New Roman" w:cs="Times New Roman"/>
          <w:sz w:val="28"/>
          <w:szCs w:val="28"/>
        </w:rPr>
        <w:t>Наносите солнцезащитное средство на кожу непосредственно перед выходом на солнце.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88">
        <w:rPr>
          <w:rFonts w:ascii="Times New Roman" w:hAnsi="Times New Roman" w:cs="Times New Roman"/>
          <w:sz w:val="28"/>
          <w:szCs w:val="28"/>
        </w:rPr>
        <w:t>Для поддержания защиты регулярно и в достаточном количестве повторяйте нанесение средства, особенно после купания, интенсивного потоотделения и вытирания полотенцем.</w:t>
      </w:r>
    </w:p>
    <w:p w14:paraId="65C8DCBC" w14:textId="77777777" w:rsid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38A8C" w14:textId="76972BAC" w:rsid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D88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475D88">
        <w:rPr>
          <w:rFonts w:ascii="Times New Roman" w:hAnsi="Times New Roman" w:cs="Times New Roman"/>
          <w:sz w:val="28"/>
          <w:szCs w:val="28"/>
        </w:rPr>
        <w:t>е распыляйте средство непосредственно на лицо, нанесите на ладони и распределите по коже лица, избегая зоны вокруг глаз. При попадании средства в глаза немедленно и тщательно промойте их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88">
        <w:rPr>
          <w:rFonts w:ascii="Times New Roman" w:hAnsi="Times New Roman" w:cs="Times New Roman"/>
          <w:sz w:val="28"/>
          <w:szCs w:val="28"/>
        </w:rPr>
        <w:t>Используйте солнцезащитные продукты, дающие достаточную защиту Вашей коже. Избегайте нахождения на солнце в период его максимальной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88">
        <w:rPr>
          <w:rFonts w:ascii="Times New Roman" w:hAnsi="Times New Roman" w:cs="Times New Roman"/>
          <w:sz w:val="28"/>
          <w:szCs w:val="28"/>
        </w:rPr>
        <w:t>Избегайте слишком долгого пребывания на солнце даже при использовании солнцезащитного средства, так как ни одно средство не может обеспечить 100% защиту кожи. Не подвергайте прямому солнечному воздействию детей грудного и младшего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D88">
        <w:rPr>
          <w:rFonts w:ascii="Times New Roman" w:hAnsi="Times New Roman" w:cs="Times New Roman"/>
          <w:sz w:val="28"/>
          <w:szCs w:val="28"/>
        </w:rPr>
        <w:t>Избегайте контакта с одеждой.</w:t>
      </w:r>
    </w:p>
    <w:p w14:paraId="418FC577" w14:textId="77777777" w:rsidR="00475D88" w:rsidRPr="00475D88" w:rsidRDefault="00475D88" w:rsidP="0047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FACC6" w14:textId="774DF6FA" w:rsidR="006A0C8D" w:rsidRPr="00475D88" w:rsidRDefault="00475D88" w:rsidP="00475D8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5D8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75D8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aqua / water •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ether •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carbonate • octocrylene •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salicylate • butyl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• glycerin • </w:t>
      </w:r>
      <w:r w:rsidRPr="00475D8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alcohol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. •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sebacate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• propanediol • bis-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 •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phenylbenzimidazole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sulfonic acid • caprylyl glycol • disodium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• hydrolyzed hyaluronic acid • phenoxyethanol • poly c10-30 alkyl acrylate •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 xml:space="preserve"> sulfonic acid • tocopherol • triethanolamine • parfum / fragrance • code </w:t>
      </w:r>
      <w:proofErr w:type="spellStart"/>
      <w:r w:rsidRPr="00475D88">
        <w:rPr>
          <w:rFonts w:ascii="Times New Roman" w:hAnsi="Times New Roman" w:cs="Times New Roman"/>
          <w:sz w:val="28"/>
          <w:szCs w:val="28"/>
          <w:lang w:val="en-US"/>
        </w:rPr>
        <w:t>f.i.l</w:t>
      </w:r>
      <w:proofErr w:type="spellEnd"/>
      <w:r w:rsidRPr="00475D88">
        <w:rPr>
          <w:rFonts w:ascii="Times New Roman" w:hAnsi="Times New Roman" w:cs="Times New Roman"/>
          <w:sz w:val="28"/>
          <w:szCs w:val="28"/>
          <w:lang w:val="en-US"/>
        </w:rPr>
        <w:t>.: c215249/1</w:t>
      </w:r>
    </w:p>
    <w:sectPr w:rsidR="006A0C8D" w:rsidRPr="0047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129EB"/>
    <w:multiLevelType w:val="multilevel"/>
    <w:tmpl w:val="BD2A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4229F"/>
    <w:multiLevelType w:val="multilevel"/>
    <w:tmpl w:val="E7AE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92928"/>
    <w:multiLevelType w:val="multilevel"/>
    <w:tmpl w:val="4C2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80B11"/>
    <w:multiLevelType w:val="multilevel"/>
    <w:tmpl w:val="9B06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591680">
    <w:abstractNumId w:val="3"/>
  </w:num>
  <w:num w:numId="2" w16cid:durableId="659622039">
    <w:abstractNumId w:val="2"/>
  </w:num>
  <w:num w:numId="3" w16cid:durableId="1497114945">
    <w:abstractNumId w:val="1"/>
  </w:num>
  <w:num w:numId="4" w16cid:durableId="58696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2E"/>
    <w:rsid w:val="002D5CF3"/>
    <w:rsid w:val="00475D88"/>
    <w:rsid w:val="006A0C8D"/>
    <w:rsid w:val="00C2103E"/>
    <w:rsid w:val="00E416BC"/>
    <w:rsid w:val="00F3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D172"/>
  <w15:chartTrackingRefBased/>
  <w15:docId w15:val="{C4029AEC-4D2F-44A4-AB2D-AE4D59F5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C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C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C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C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C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C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C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C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0C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0C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2025-05-19T08:29:00Z</dcterms:created>
  <dcterms:modified xsi:type="dcterms:W3CDTF">2025-05-19T08:33:00Z</dcterms:modified>
</cp:coreProperties>
</file>