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3B8255" w14:textId="77777777" w:rsidR="00EC15D9" w:rsidRPr="00EC15D9" w:rsidRDefault="00EC15D9" w:rsidP="00EC15D9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EC15D9">
        <w:rPr>
          <w:rFonts w:ascii="Times New Roman" w:hAnsi="Times New Roman" w:cs="Times New Roman"/>
          <w:b/>
          <w:bCs/>
          <w:sz w:val="28"/>
          <w:szCs w:val="28"/>
        </w:rPr>
        <w:t>Флюид</w:t>
      </w:r>
      <w:r w:rsidRPr="00EC15D9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RILASTIL AQUA Sensitive </w:t>
      </w:r>
      <w:r w:rsidRPr="00EC15D9">
        <w:rPr>
          <w:rFonts w:ascii="Times New Roman" w:hAnsi="Times New Roman" w:cs="Times New Roman"/>
          <w:b/>
          <w:bCs/>
          <w:sz w:val="28"/>
          <w:szCs w:val="28"/>
        </w:rPr>
        <w:t>матирующий</w:t>
      </w:r>
      <w:r w:rsidRPr="00EC15D9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40</w:t>
      </w:r>
      <w:r w:rsidRPr="00EC15D9">
        <w:rPr>
          <w:rFonts w:ascii="Times New Roman" w:hAnsi="Times New Roman" w:cs="Times New Roman"/>
          <w:b/>
          <w:bCs/>
          <w:sz w:val="28"/>
          <w:szCs w:val="28"/>
        </w:rPr>
        <w:t>мл</w:t>
      </w:r>
    </w:p>
    <w:p w14:paraId="3CAE3D06" w14:textId="47AF88B6" w:rsidR="00EC15D9" w:rsidRPr="00EC15D9" w:rsidRDefault="00EC15D9" w:rsidP="00EC15D9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EC15D9">
        <w:rPr>
          <w:rFonts w:ascii="Times New Roman" w:hAnsi="Times New Roman" w:cs="Times New Roman"/>
          <w:sz w:val="28"/>
          <w:szCs w:val="28"/>
        </w:rPr>
        <w:t>Rilastil</w:t>
      </w:r>
      <w:proofErr w:type="spellEnd"/>
      <w:r w:rsidRPr="00EC15D9">
        <w:rPr>
          <w:rFonts w:ascii="Times New Roman" w:hAnsi="Times New Roman" w:cs="Times New Roman"/>
          <w:sz w:val="28"/>
          <w:szCs w:val="28"/>
        </w:rPr>
        <w:t xml:space="preserve"> Aqua </w:t>
      </w:r>
      <w:proofErr w:type="spellStart"/>
      <w:r w:rsidRPr="00EC15D9">
        <w:rPr>
          <w:rFonts w:ascii="Times New Roman" w:hAnsi="Times New Roman" w:cs="Times New Roman"/>
          <w:sz w:val="28"/>
          <w:szCs w:val="28"/>
        </w:rPr>
        <w:t>Sensitive</w:t>
      </w:r>
      <w:proofErr w:type="spellEnd"/>
      <w:r w:rsidRPr="00EC15D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C15D9">
        <w:rPr>
          <w:rFonts w:ascii="Times New Roman" w:hAnsi="Times New Roman" w:cs="Times New Roman"/>
          <w:sz w:val="28"/>
          <w:szCs w:val="28"/>
        </w:rPr>
        <w:t>Matt</w:t>
      </w:r>
      <w:proofErr w:type="spellEnd"/>
      <w:r w:rsidRPr="00EC15D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C15D9">
        <w:rPr>
          <w:rFonts w:ascii="Times New Roman" w:hAnsi="Times New Roman" w:cs="Times New Roman"/>
          <w:sz w:val="28"/>
          <w:szCs w:val="28"/>
        </w:rPr>
        <w:t>Facial</w:t>
      </w:r>
      <w:proofErr w:type="spellEnd"/>
      <w:r w:rsidRPr="00EC15D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C15D9">
        <w:rPr>
          <w:rFonts w:ascii="Times New Roman" w:hAnsi="Times New Roman" w:cs="Times New Roman"/>
          <w:sz w:val="28"/>
          <w:szCs w:val="28"/>
        </w:rPr>
        <w:t>Fluid</w:t>
      </w:r>
      <w:proofErr w:type="spellEnd"/>
      <w:r w:rsidRPr="00EC15D9">
        <w:rPr>
          <w:rFonts w:ascii="Times New Roman" w:hAnsi="Times New Roman" w:cs="Times New Roman"/>
          <w:sz w:val="28"/>
          <w:szCs w:val="28"/>
        </w:rPr>
        <w:t xml:space="preserve"> - легкий матирующий флюид, который обеспечивает защиту кожного барьера и мгновенное увлажнение до 24 часов. Идеально подходит для </w:t>
      </w:r>
      <w:r w:rsidRPr="00EC15D9">
        <w:rPr>
          <w:rFonts w:ascii="Times New Roman" w:hAnsi="Times New Roman" w:cs="Times New Roman"/>
          <w:sz w:val="28"/>
          <w:szCs w:val="28"/>
        </w:rPr>
        <w:t>комбинированной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C15D9">
        <w:rPr>
          <w:rFonts w:ascii="Times New Roman" w:hAnsi="Times New Roman" w:cs="Times New Roman"/>
          <w:sz w:val="28"/>
          <w:szCs w:val="28"/>
        </w:rPr>
        <w:t>чувствительной кожи и кожи, склонной к несовершенствам. Он обеспечивает коже интенсивное увлажнение, сохраняя эффект до 24 часов, при этом матирует и ограничивает чрезмерную выработку кожного сала в Т-зоне, сужает поры.</w:t>
      </w:r>
      <w:r w:rsidRPr="00EC15D9">
        <w:rPr>
          <w:rFonts w:ascii="Times New Roman" w:hAnsi="Times New Roman" w:cs="Times New Roman"/>
          <w:sz w:val="28"/>
          <w:szCs w:val="28"/>
        </w:rPr>
        <w:br/>
      </w:r>
      <w:r w:rsidRPr="00EC15D9">
        <w:rPr>
          <w:rFonts w:ascii="Times New Roman" w:hAnsi="Times New Roman" w:cs="Times New Roman"/>
          <w:sz w:val="28"/>
          <w:szCs w:val="28"/>
        </w:rPr>
        <w:br/>
        <w:t xml:space="preserve">Формула флюида обогащена специальными увлажняющими и матирующими компонентами, которые помогают поддерживать кожный барьер и не допускают появление жирного блеска. Легкая текстура средства быстро впитывается и не закупоривает поры. </w:t>
      </w:r>
      <w:r w:rsidRPr="00EC15D9">
        <w:rPr>
          <w:rFonts w:ascii="Times New Roman" w:hAnsi="Times New Roman" w:cs="Times New Roman"/>
          <w:sz w:val="28"/>
          <w:szCs w:val="28"/>
        </w:rPr>
        <w:br/>
      </w:r>
      <w:r w:rsidRPr="00EC15D9">
        <w:rPr>
          <w:rFonts w:ascii="Times New Roman" w:hAnsi="Times New Roman" w:cs="Times New Roman"/>
          <w:sz w:val="28"/>
          <w:szCs w:val="28"/>
        </w:rPr>
        <w:br/>
      </w:r>
      <w:r w:rsidRPr="00EC15D9">
        <w:rPr>
          <w:rFonts w:ascii="Times New Roman" w:hAnsi="Times New Roman" w:cs="Times New Roman"/>
          <w:b/>
          <w:bCs/>
          <w:sz w:val="28"/>
          <w:szCs w:val="28"/>
        </w:rPr>
        <w:t>Активные компоненты</w:t>
      </w:r>
      <w:r w:rsidRPr="00EC15D9">
        <w:rPr>
          <w:rFonts w:ascii="Times New Roman" w:hAnsi="Times New Roman" w:cs="Times New Roman"/>
          <w:sz w:val="28"/>
          <w:szCs w:val="28"/>
        </w:rPr>
        <w:t xml:space="preserve">: гиалуроновая кислота с 2-мя молекулярными массами, керамиды, увлажняющий растительный комплекс. </w:t>
      </w:r>
    </w:p>
    <w:p w14:paraId="42F3470B" w14:textId="77777777" w:rsidR="00EC15D9" w:rsidRPr="00EC15D9" w:rsidRDefault="00EC15D9" w:rsidP="00EC15D9">
      <w:pPr>
        <w:rPr>
          <w:rFonts w:ascii="Times New Roman" w:hAnsi="Times New Roman" w:cs="Times New Roman"/>
          <w:sz w:val="28"/>
          <w:szCs w:val="28"/>
        </w:rPr>
      </w:pPr>
      <w:r w:rsidRPr="00EC15D9">
        <w:rPr>
          <w:rFonts w:ascii="Times New Roman" w:hAnsi="Times New Roman" w:cs="Times New Roman"/>
          <w:sz w:val="28"/>
          <w:szCs w:val="28"/>
        </w:rPr>
        <w:t>Увлажняет, матирует, устраняет жирный блеск в Т-зоне.</w:t>
      </w:r>
    </w:p>
    <w:p w14:paraId="3A3796BF" w14:textId="34297ED4" w:rsidR="00EC15D9" w:rsidRPr="00EC15D9" w:rsidRDefault="00EC15D9" w:rsidP="00EC15D9">
      <w:pPr>
        <w:rPr>
          <w:rFonts w:ascii="Times New Roman" w:hAnsi="Times New Roman" w:cs="Times New Roman"/>
          <w:sz w:val="28"/>
          <w:szCs w:val="28"/>
        </w:rPr>
      </w:pPr>
      <w:r w:rsidRPr="00EC15D9">
        <w:rPr>
          <w:rFonts w:ascii="Times New Roman" w:hAnsi="Times New Roman" w:cs="Times New Roman"/>
          <w:b/>
          <w:bCs/>
          <w:sz w:val="28"/>
          <w:szCs w:val="28"/>
        </w:rPr>
        <w:t>Рекомендации по применению</w:t>
      </w:r>
      <w:r w:rsidRPr="00EC15D9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EC15D9">
        <w:rPr>
          <w:rFonts w:ascii="Times New Roman" w:hAnsi="Times New Roman" w:cs="Times New Roman"/>
          <w:sz w:val="28"/>
          <w:szCs w:val="28"/>
        </w:rPr>
        <w:t xml:space="preserve">наносите </w:t>
      </w:r>
      <w:r w:rsidRPr="00EC15D9">
        <w:rPr>
          <w:rFonts w:ascii="Times New Roman" w:hAnsi="Times New Roman" w:cs="Times New Roman"/>
          <w:sz w:val="28"/>
          <w:szCs w:val="28"/>
        </w:rPr>
        <w:t>флюид на предварительно очищенную кожу лица и шеи, мягко массируя до полного впитывания. Подходит как основа под макияж и для ежедневного ухода.</w:t>
      </w:r>
    </w:p>
    <w:p w14:paraId="46F2E69C" w14:textId="54130B34" w:rsidR="00EC15D9" w:rsidRPr="00EC15D9" w:rsidRDefault="00EC15D9" w:rsidP="00EC15D9">
      <w:pPr>
        <w:rPr>
          <w:rFonts w:ascii="Times New Roman" w:hAnsi="Times New Roman" w:cs="Times New Roman"/>
          <w:sz w:val="28"/>
          <w:szCs w:val="28"/>
        </w:rPr>
      </w:pPr>
      <w:r w:rsidRPr="00EC15D9">
        <w:rPr>
          <w:rFonts w:ascii="Times New Roman" w:hAnsi="Times New Roman" w:cs="Times New Roman"/>
          <w:b/>
          <w:bCs/>
          <w:sz w:val="28"/>
          <w:szCs w:val="28"/>
        </w:rPr>
        <w:t>Противопоказания</w:t>
      </w:r>
      <w:r w:rsidRPr="00EC15D9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="0035445B" w:rsidRPr="00EC15D9">
        <w:rPr>
          <w:rFonts w:ascii="Times New Roman" w:hAnsi="Times New Roman" w:cs="Times New Roman"/>
          <w:sz w:val="28"/>
          <w:szCs w:val="28"/>
        </w:rPr>
        <w:t xml:space="preserve">не </w:t>
      </w:r>
      <w:r w:rsidRPr="00EC15D9">
        <w:rPr>
          <w:rFonts w:ascii="Times New Roman" w:hAnsi="Times New Roman" w:cs="Times New Roman"/>
          <w:sz w:val="28"/>
          <w:szCs w:val="28"/>
        </w:rPr>
        <w:t xml:space="preserve">рекомендуется при наличии индивидуальной непереносимости компонентов. </w:t>
      </w:r>
    </w:p>
    <w:p w14:paraId="616612FF" w14:textId="4DC6666E" w:rsidR="006A0C8D" w:rsidRPr="00EC15D9" w:rsidRDefault="00EC15D9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EC15D9">
        <w:rPr>
          <w:rFonts w:ascii="Times New Roman" w:hAnsi="Times New Roman" w:cs="Times New Roman"/>
          <w:b/>
          <w:bCs/>
          <w:sz w:val="28"/>
          <w:szCs w:val="28"/>
        </w:rPr>
        <w:t>Состав</w:t>
      </w:r>
      <w:r w:rsidRPr="00EC15D9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Pr="00EC15D9">
        <w:rPr>
          <w:rFonts w:ascii="Times New Roman" w:hAnsi="Times New Roman" w:cs="Times New Roman"/>
          <w:sz w:val="28"/>
          <w:szCs w:val="28"/>
          <w:lang w:val="en-US"/>
        </w:rPr>
        <w:t xml:space="preserve">Aqua (Water), Squalane, Glycerin, Dimethicone, Caprylic/Capric Triglyceride, Copernicia Cerifera Cera [Copernicia Cerifera (Carnauba) Wax], </w:t>
      </w:r>
      <w:proofErr w:type="spellStart"/>
      <w:r w:rsidRPr="00EC15D9">
        <w:rPr>
          <w:rFonts w:ascii="Times New Roman" w:hAnsi="Times New Roman" w:cs="Times New Roman"/>
          <w:sz w:val="28"/>
          <w:szCs w:val="28"/>
          <w:lang w:val="en-US"/>
        </w:rPr>
        <w:t>Cetearyl</w:t>
      </w:r>
      <w:proofErr w:type="spellEnd"/>
      <w:r w:rsidRPr="00EC15D9">
        <w:rPr>
          <w:rFonts w:ascii="Times New Roman" w:hAnsi="Times New Roman" w:cs="Times New Roman"/>
          <w:sz w:val="28"/>
          <w:szCs w:val="28"/>
          <w:lang w:val="en-US"/>
        </w:rPr>
        <w:t xml:space="preserve"> Alcohol, </w:t>
      </w:r>
      <w:proofErr w:type="spellStart"/>
      <w:r w:rsidRPr="00EC15D9">
        <w:rPr>
          <w:rFonts w:ascii="Times New Roman" w:hAnsi="Times New Roman" w:cs="Times New Roman"/>
          <w:sz w:val="28"/>
          <w:szCs w:val="28"/>
          <w:lang w:val="en-US"/>
        </w:rPr>
        <w:t>Butyrospermum</w:t>
      </w:r>
      <w:proofErr w:type="spellEnd"/>
      <w:r w:rsidRPr="00EC15D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EC15D9">
        <w:rPr>
          <w:rFonts w:ascii="Times New Roman" w:hAnsi="Times New Roman" w:cs="Times New Roman"/>
          <w:sz w:val="28"/>
          <w:szCs w:val="28"/>
          <w:lang w:val="en-US"/>
        </w:rPr>
        <w:t>Parkii</w:t>
      </w:r>
      <w:proofErr w:type="spellEnd"/>
      <w:r w:rsidRPr="00EC15D9">
        <w:rPr>
          <w:rFonts w:ascii="Times New Roman" w:hAnsi="Times New Roman" w:cs="Times New Roman"/>
          <w:sz w:val="28"/>
          <w:szCs w:val="28"/>
          <w:lang w:val="en-US"/>
        </w:rPr>
        <w:t xml:space="preserve"> (Shea) Butter, </w:t>
      </w:r>
      <w:proofErr w:type="spellStart"/>
      <w:r w:rsidRPr="00EC15D9">
        <w:rPr>
          <w:rFonts w:ascii="Times New Roman" w:hAnsi="Times New Roman" w:cs="Times New Roman"/>
          <w:sz w:val="28"/>
          <w:szCs w:val="28"/>
          <w:lang w:val="en-US"/>
        </w:rPr>
        <w:t>Cetyl</w:t>
      </w:r>
      <w:proofErr w:type="spellEnd"/>
      <w:r w:rsidRPr="00EC15D9">
        <w:rPr>
          <w:rFonts w:ascii="Times New Roman" w:hAnsi="Times New Roman" w:cs="Times New Roman"/>
          <w:sz w:val="28"/>
          <w:szCs w:val="28"/>
          <w:lang w:val="en-US"/>
        </w:rPr>
        <w:t xml:space="preserve"> Alcohol, </w:t>
      </w:r>
      <w:proofErr w:type="spellStart"/>
      <w:r w:rsidRPr="00EC15D9">
        <w:rPr>
          <w:rFonts w:ascii="Times New Roman" w:hAnsi="Times New Roman" w:cs="Times New Roman"/>
          <w:sz w:val="28"/>
          <w:szCs w:val="28"/>
          <w:lang w:val="en-US"/>
        </w:rPr>
        <w:t>Myristyl</w:t>
      </w:r>
      <w:proofErr w:type="spellEnd"/>
      <w:r w:rsidRPr="00EC15D9">
        <w:rPr>
          <w:rFonts w:ascii="Times New Roman" w:hAnsi="Times New Roman" w:cs="Times New Roman"/>
          <w:sz w:val="28"/>
          <w:szCs w:val="28"/>
          <w:lang w:val="en-US"/>
        </w:rPr>
        <w:t xml:space="preserve"> Myristate, Oleyl </w:t>
      </w:r>
      <w:proofErr w:type="spellStart"/>
      <w:r w:rsidRPr="00EC15D9">
        <w:rPr>
          <w:rFonts w:ascii="Times New Roman" w:hAnsi="Times New Roman" w:cs="Times New Roman"/>
          <w:sz w:val="28"/>
          <w:szCs w:val="28"/>
          <w:lang w:val="en-US"/>
        </w:rPr>
        <w:t>Erucate</w:t>
      </w:r>
      <w:proofErr w:type="spellEnd"/>
      <w:r w:rsidRPr="00EC15D9">
        <w:rPr>
          <w:rFonts w:ascii="Times New Roman" w:hAnsi="Times New Roman" w:cs="Times New Roman"/>
          <w:sz w:val="28"/>
          <w:szCs w:val="28"/>
          <w:lang w:val="en-US"/>
        </w:rPr>
        <w:t xml:space="preserve">, Propylene Glycol, Glyceryl Stearate, Jojoba Esters, Silica, Hydrogenated Rapeseed Oil, Helianthus Annuus (Sunflower) Extract, Sodium Stearoyl Glutamate, </w:t>
      </w:r>
      <w:proofErr w:type="spellStart"/>
      <w:r w:rsidRPr="00EC15D9">
        <w:rPr>
          <w:rFonts w:ascii="Times New Roman" w:hAnsi="Times New Roman" w:cs="Times New Roman"/>
          <w:sz w:val="28"/>
          <w:szCs w:val="28"/>
          <w:lang w:val="en-US"/>
        </w:rPr>
        <w:t>Tocopheryl</w:t>
      </w:r>
      <w:proofErr w:type="spellEnd"/>
      <w:r w:rsidRPr="00EC15D9">
        <w:rPr>
          <w:rFonts w:ascii="Times New Roman" w:hAnsi="Times New Roman" w:cs="Times New Roman"/>
          <w:sz w:val="28"/>
          <w:szCs w:val="28"/>
          <w:lang w:val="en-US"/>
        </w:rPr>
        <w:t xml:space="preserve"> Acetate, Sodium Hyaluronate, Hydrolyzed Hyaluronic Acid, Rosa Chinensis Flower Extract, Ceramide NP, Ceramide AP, Ceramide AS, Ceramide NS, Cholesterol, Ceramide EOP, Xylitol, Xanthan Gum, Arginine, </w:t>
      </w:r>
      <w:proofErr w:type="spellStart"/>
      <w:r w:rsidRPr="00EC15D9">
        <w:rPr>
          <w:rFonts w:ascii="Times New Roman" w:hAnsi="Times New Roman" w:cs="Times New Roman"/>
          <w:sz w:val="28"/>
          <w:szCs w:val="28"/>
          <w:lang w:val="en-US"/>
        </w:rPr>
        <w:t>Dimethiconol</w:t>
      </w:r>
      <w:proofErr w:type="spellEnd"/>
      <w:r w:rsidRPr="00EC15D9">
        <w:rPr>
          <w:rFonts w:ascii="Times New Roman" w:hAnsi="Times New Roman" w:cs="Times New Roman"/>
          <w:sz w:val="28"/>
          <w:szCs w:val="28"/>
          <w:lang w:val="en-US"/>
        </w:rPr>
        <w:t xml:space="preserve">, Carbomer, </w:t>
      </w:r>
      <w:proofErr w:type="spellStart"/>
      <w:r w:rsidRPr="00EC15D9">
        <w:rPr>
          <w:rFonts w:ascii="Times New Roman" w:hAnsi="Times New Roman" w:cs="Times New Roman"/>
          <w:sz w:val="28"/>
          <w:szCs w:val="28"/>
          <w:lang w:val="en-US"/>
        </w:rPr>
        <w:t>Dipropylene</w:t>
      </w:r>
      <w:proofErr w:type="spellEnd"/>
      <w:r w:rsidRPr="00EC15D9">
        <w:rPr>
          <w:rFonts w:ascii="Times New Roman" w:hAnsi="Times New Roman" w:cs="Times New Roman"/>
          <w:sz w:val="28"/>
          <w:szCs w:val="28"/>
          <w:lang w:val="en-US"/>
        </w:rPr>
        <w:t xml:space="preserve"> Glycol, Hydrogenated Lecithin, Polyglycerin-3, Citric Acid, Pentaerythrityl Tetra-Di-T-Butyl </w:t>
      </w:r>
      <w:proofErr w:type="spellStart"/>
      <w:r w:rsidRPr="00EC15D9">
        <w:rPr>
          <w:rFonts w:ascii="Times New Roman" w:hAnsi="Times New Roman" w:cs="Times New Roman"/>
          <w:sz w:val="28"/>
          <w:szCs w:val="28"/>
          <w:lang w:val="en-US"/>
        </w:rPr>
        <w:t>Hydroxyhydrocinnamate</w:t>
      </w:r>
      <w:proofErr w:type="spellEnd"/>
      <w:r w:rsidRPr="00EC15D9">
        <w:rPr>
          <w:rFonts w:ascii="Times New Roman" w:hAnsi="Times New Roman" w:cs="Times New Roman"/>
          <w:sz w:val="28"/>
          <w:szCs w:val="28"/>
          <w:lang w:val="en-US"/>
        </w:rPr>
        <w:t xml:space="preserve">, Tetrasodium Glutamate Diacetate, 1,2-Hexanediol, </w:t>
      </w:r>
      <w:proofErr w:type="spellStart"/>
      <w:r w:rsidRPr="00EC15D9">
        <w:rPr>
          <w:rFonts w:ascii="Times New Roman" w:hAnsi="Times New Roman" w:cs="Times New Roman"/>
          <w:sz w:val="28"/>
          <w:szCs w:val="28"/>
          <w:lang w:val="en-US"/>
        </w:rPr>
        <w:t>Hydroxyacetophenone</w:t>
      </w:r>
      <w:proofErr w:type="spellEnd"/>
      <w:r w:rsidRPr="00EC15D9">
        <w:rPr>
          <w:rFonts w:ascii="Times New Roman" w:hAnsi="Times New Roman" w:cs="Times New Roman"/>
          <w:sz w:val="28"/>
          <w:szCs w:val="28"/>
          <w:lang w:val="en-US"/>
        </w:rPr>
        <w:t>, Sodium Hydroxide, Parfum (Fragrance)</w:t>
      </w:r>
    </w:p>
    <w:sectPr w:rsidR="006A0C8D" w:rsidRPr="00EC15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5562"/>
    <w:rsid w:val="002D5CF3"/>
    <w:rsid w:val="0035445B"/>
    <w:rsid w:val="0064775E"/>
    <w:rsid w:val="006A0C8D"/>
    <w:rsid w:val="00C2103E"/>
    <w:rsid w:val="00EC15D9"/>
    <w:rsid w:val="00F35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D8A09F"/>
  <w15:chartTrackingRefBased/>
  <w15:docId w15:val="{50F783F0-1932-4B53-AE5C-2A34F10FF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3556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355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3556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3556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3556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3556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3556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556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3556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3556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F3556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F3556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F35562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F35562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F3556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F3556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F3556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F3556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F3556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F355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3556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F3556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F3556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F3556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F35562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F35562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F3556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F35562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F3556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897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4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5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300</Words>
  <Characters>1710</Characters>
  <Application>Microsoft Office Word</Application>
  <DocSecurity>0</DocSecurity>
  <Lines>14</Lines>
  <Paragraphs>4</Paragraphs>
  <ScaleCrop>false</ScaleCrop>
  <Company/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Справочное бюро</dc:creator>
  <cp:keywords/>
  <dc:description/>
  <cp:lastModifiedBy>Наталья Справочное бюро</cp:lastModifiedBy>
  <cp:revision>3</cp:revision>
  <dcterms:created xsi:type="dcterms:W3CDTF">2025-05-28T11:57:00Z</dcterms:created>
  <dcterms:modified xsi:type="dcterms:W3CDTF">2025-05-28T12:00:00Z</dcterms:modified>
</cp:coreProperties>
</file>