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numPr>
          <w:ilvl w:val="0"/>
          <w:numId w:val="0"/>
        </w:numPr>
        <w:spacing w:lineRule="auto" w:line="240" w:beforeAutospacing="1" w:afterAutospacing="1"/>
        <w:ind w:left="0" w:hanging="0"/>
        <w:jc w:val="center"/>
        <w:rPr/>
      </w:pPr>
      <w:r>
        <w:rPr>
          <w:b/>
          <w:bCs/>
          <w:sz w:val="32"/>
          <w:szCs w:val="32"/>
        </w:rPr>
        <w:t>Мультивитамины мужские БАД капсулы БАД 753мг №70</w:t>
      </w:r>
    </w:p>
    <w:p>
      <w:pPr>
        <w:pStyle w:val="1"/>
        <w:numPr>
          <w:ilvl w:val="0"/>
          <w:numId w:val="0"/>
        </w:numPr>
        <w:spacing w:lineRule="auto" w:line="240" w:beforeAutospacing="1" w:afterAutospacing="1"/>
        <w:ind w:left="0" w:hanging="0"/>
        <w:jc w:val="left"/>
        <w:rPr/>
      </w:pPr>
      <w:r>
        <w:rPr>
          <w:b/>
          <w:bCs/>
          <w:sz w:val="28"/>
          <w:szCs w:val="28"/>
        </w:rPr>
        <w:t>Рекомендуется</w:t>
      </w:r>
      <w:r>
        <w:rPr>
          <w:b w:val="false"/>
          <w:bCs w:val="false"/>
          <w:sz w:val="28"/>
          <w:szCs w:val="28"/>
        </w:rPr>
        <w:t xml:space="preserve"> </w:t>
      </w:r>
      <w:r>
        <w:rPr>
          <w:b w:val="false"/>
          <w:bCs w:val="false"/>
          <w:sz w:val="28"/>
          <w:szCs w:val="28"/>
        </w:rPr>
        <w:t>в качестве биологически активной добавки к пище для мужщин - дополнительного источника витаминов А, С, D3, Е, К1, В1, В2, В3, В5, В6, В7, В9, В12, железа, цинка, меди, марганца, молибдена, йода, селена, хрома, ванадия, фтора, бора, кобальта.</w:t>
        <w:br/>
      </w:r>
      <w:r>
        <w:rPr>
          <w:b/>
          <w:bCs/>
          <w:sz w:val="28"/>
          <w:szCs w:val="28"/>
        </w:rPr>
        <w:t>Рекомендации по применению:</w:t>
      </w:r>
      <w:r>
        <w:rPr>
          <w:b w:val="false"/>
          <w:bCs w:val="false"/>
          <w:sz w:val="28"/>
          <w:szCs w:val="28"/>
        </w:rPr>
        <w:t xml:space="preserve"> принимать взрослым по 1 капсуле в день непосредственно после еды. Запивать достаточным количеством воды. Продолжительность приема - 1 месяц. При необходимости прием можно повторить. Перед применением рекомендуется проконсультироваться с врачом.</w:t>
        <w:br/>
        <w:br/>
        <w:t>Биологически активные вещества (1 капсула): витамин А 1,37 мг, витамин С 90 мг, витамин D3 15 мкг, витамин Е 15 мг, витамин К1 120 мкг, витамин В1 5 мг, витамин В2 6 мг, витамин В3 20 мг, витамин В5 15 мг, витамин В6 6 мг, витамин В7 150 мкг, витамин В9 600 мкг, железо 20 мг, цинк 25 мг, медь 2 мг, марганец 2 мг, молибден 72 мкг, йод 300 мкг, селен 150 мкг, хром 150 мкг, ванадий 22 мкг, бор 2 мг, фтор 2 мг, кобальт 10 мкг, витамин В12 9 мкг</w:t>
        <w:br/>
        <w:br/>
      </w:r>
      <w:r>
        <w:rPr>
          <w:b/>
          <w:bCs/>
          <w:sz w:val="28"/>
          <w:szCs w:val="28"/>
        </w:rPr>
        <w:t>Состав:</w:t>
      </w:r>
      <w:r>
        <w:rPr>
          <w:b w:val="false"/>
          <w:bCs w:val="false"/>
          <w:sz w:val="28"/>
          <w:szCs w:val="28"/>
        </w:rPr>
        <w:t xml:space="preserve"> микрокристаллическая целлюлоза, желатиновая капсула (желатин), L-аскорбиновая кислота, цинка цитрат, фумарат железа, токоферола ацетат, никотинамид, марганца глюконат, ретинола ацетат, пантотеновая кислота, меди глюконат, холекальциферол, рибофлавин, пиридоксина гидрохлорид, тиамин, натрия фторид, кремния диоксид, филлохинон, натрия тетраборат, хрома пиколинат, метилкобаламин, фолиевая кислота, калия йодат, натрия селенит, натрия молибдат дигидрат, биотин, аммония метаванадат, кобальта II ацетат. </w:t>
        <w:br/>
      </w:r>
      <w:r>
        <w:rPr>
          <w:b/>
          <w:bCs/>
          <w:sz w:val="28"/>
          <w:szCs w:val="28"/>
        </w:rPr>
        <w:t>Противопоказания:</w:t>
      </w:r>
      <w:r>
        <w:rPr>
          <w:b w:val="false"/>
          <w:bCs w:val="false"/>
          <w:sz w:val="28"/>
          <w:szCs w:val="28"/>
        </w:rPr>
        <w:t xml:space="preserve"> индивидуальная непереносимость компонентов БАД, беременность, кормление грудью.</w:t>
        <w:br/>
      </w:r>
      <w:r>
        <w:rPr>
          <w:b/>
          <w:bCs/>
          <w:sz w:val="28"/>
          <w:szCs w:val="28"/>
        </w:rPr>
        <w:t xml:space="preserve">Условия хранения: </w:t>
      </w:r>
      <w:r>
        <w:rPr>
          <w:b w:val="false"/>
          <w:bCs w:val="false"/>
          <w:sz w:val="28"/>
          <w:szCs w:val="28"/>
        </w:rPr>
        <w:t>хранить в сухом, защищенном от попадания прямых солнечных лучей, недоступном для детей месте, при температуре не выше +25°С. После вскрытия банку хранить плотно закрытой при тех же условиях.</w:t>
        <w:br/>
      </w:r>
    </w:p>
    <w:sectPr>
      <w:type w:val="nextPage"/>
      <w:pgSz w:w="11906" w:h="16838"/>
      <w:pgMar w:left="1701" w:right="850" w:gutter="0" w:header="0" w:top="85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erif">
    <w:altName w:val="Times New Roman"/>
    <w:charset w:val="cc"/>
    <w:family w:val="swiss"/>
    <w:pitch w:val="variable"/>
  </w:font>
  <w:font w:name="OpenSymbol">
    <w:altName w:val="Arial Unicode MS"/>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0f77b7"/>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2">
    <w:name w:val="Heading 2"/>
    <w:basedOn w:val="Style13"/>
    <w:next w:val="Style14"/>
    <w:qFormat/>
    <w:pPr>
      <w:spacing w:before="200" w:after="120"/>
      <w:outlineLvl w:val="1"/>
    </w:pPr>
    <w:rPr>
      <w:rFonts w:ascii="Liberation Serif" w:hAnsi="Liberation Serif" w:eastAsia="Segoe UI" w:cs="Tahoma"/>
      <w:b/>
      <w:bCs/>
      <w:sz w:val="36"/>
      <w:szCs w:val="36"/>
    </w:rPr>
  </w:style>
  <w:style w:type="paragraph" w:styleId="3">
    <w:name w:val="Heading 3"/>
    <w:basedOn w:val="Style13"/>
    <w:next w:val="Style14"/>
    <w:qFormat/>
    <w:pPr>
      <w:spacing w:before="140" w:after="120"/>
      <w:outlineLvl w:val="2"/>
    </w:pPr>
    <w:rPr>
      <w:rFonts w:ascii="Liberation Serif" w:hAnsi="Liberation Serif" w:eastAsia="Segoe UI" w:cs="Tahoma"/>
      <w:b/>
      <w:bCs/>
      <w:sz w:val="28"/>
      <w:szCs w:val="28"/>
    </w:rPr>
  </w:style>
  <w:style w:type="paragraph" w:styleId="6">
    <w:name w:val="Heading 6"/>
    <w:basedOn w:val="Style13"/>
    <w:next w:val="Style14"/>
    <w:qFormat/>
    <w:pPr>
      <w:spacing w:before="60" w:after="60"/>
      <w:outlineLvl w:val="5"/>
    </w:pPr>
    <w:rPr>
      <w:rFonts w:ascii="Liberation Serif" w:hAnsi="Liberation Serif" w:eastAsia="Segoe UI" w:cs="Tahoma"/>
      <w:b/>
      <w:bCs/>
      <w:sz w:val="14"/>
      <w:szCs w:val="1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0f77b7"/>
    <w:rPr>
      <w:rFonts w:ascii="Times New Roman" w:hAnsi="Times New Roman" w:eastAsia="Times New Roman" w:cs="Times New Roman"/>
      <w:b/>
      <w:bCs/>
      <w:kern w:val="2"/>
      <w:sz w:val="48"/>
      <w:szCs w:val="48"/>
      <w:lang w:eastAsia="ru-RU"/>
    </w:rPr>
  </w:style>
  <w:style w:type="character" w:styleId="Style10">
    <w:name w:val="Интернет-ссылка"/>
    <w:rPr>
      <w:color w:val="000080"/>
      <w:u w:val="single"/>
      <w:lang w:val="zxx" w:eastAsia="zxx" w:bidi="zxx"/>
    </w:rPr>
  </w:style>
  <w:style w:type="character" w:styleId="Style11">
    <w:name w:val="Выделение жирным"/>
    <w:qFormat/>
    <w:rPr>
      <w:b/>
      <w:bCs/>
    </w:rPr>
  </w:style>
  <w:style w:type="character" w:styleId="Style12">
    <w:name w:val="Маркеры"/>
    <w:qFormat/>
    <w:rPr>
      <w:rFonts w:ascii="OpenSymbol" w:hAnsi="OpenSymbol" w:eastAsia="OpenSymbol" w:cs="OpenSymbol"/>
    </w:rPr>
  </w:style>
  <w:style w:type="paragraph" w:styleId="Style13">
    <w:name w:val="Заголовок"/>
    <w:basedOn w:val="Normal"/>
    <w:next w:val="Style14"/>
    <w:qFormat/>
    <w:pPr>
      <w:keepNext w:val="true"/>
      <w:spacing w:before="240" w:after="120"/>
    </w:pPr>
    <w:rPr>
      <w:rFonts w:ascii="Liberation Sans" w:hAnsi="Liberation Sans" w:eastAsia="Microsoft YaHei"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w:rPr>
  </w:style>
  <w:style w:type="paragraph" w:styleId="Style16">
    <w:name w:val="Caption"/>
    <w:basedOn w:val="Normal"/>
    <w:qFormat/>
    <w:pPr>
      <w:suppressLineNumbers/>
      <w:spacing w:before="120" w:after="120"/>
    </w:pPr>
    <w:rPr>
      <w:rFonts w:cs="Arial"/>
      <w:i/>
      <w:iCs/>
      <w:sz w:val="24"/>
      <w:szCs w:val="24"/>
    </w:rPr>
  </w:style>
  <w:style w:type="paragraph" w:styleId="Style17">
    <w:name w:val="Указатель"/>
    <w:basedOn w:val="Normal"/>
    <w:qFormat/>
    <w:pPr>
      <w:suppressLineNumbers/>
    </w:pPr>
    <w:rPr>
      <w:rFonts w:cs="Arial"/>
      <w:lang w:val="zxx" w:eastAsia="zxx" w:bidi="zxx"/>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Application>LibreOffice/7.3.5.2$Windows_X86_64 LibreOffice_project/184fe81b8c8c30d8b5082578aee2fed2ea847c01</Application>
  <AppVersion>15.0000</AppVersion>
  <Pages>1</Pages>
  <Words>263</Words>
  <Characters>1577</Characters>
  <CharactersWithSpaces>1842</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spr3</dc:creator>
  <dc:description/>
  <dc:language>ru-RU</dc:language>
  <cp:lastModifiedBy/>
  <dcterms:modified xsi:type="dcterms:W3CDTF">2026-02-04T12:28:52Z</dcterms:modified>
  <cp:revision>62</cp:revision>
  <dc:subject/>
  <dc:title/>
</cp:coreProperties>
</file>

<file path=docProps/custom.xml><?xml version="1.0" encoding="utf-8"?>
<Properties xmlns="http://schemas.openxmlformats.org/officeDocument/2006/custom-properties" xmlns:vt="http://schemas.openxmlformats.org/officeDocument/2006/docPropsVTypes"/>
</file>