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EBB36" w14:textId="77777777" w:rsidR="00B90AE3" w:rsidRPr="00B90AE3" w:rsidRDefault="00B90AE3" w:rsidP="00B90A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0AE3">
        <w:rPr>
          <w:rFonts w:ascii="Times New Roman" w:hAnsi="Times New Roman" w:cs="Times New Roman"/>
          <w:b/>
          <w:bCs/>
          <w:sz w:val="32"/>
          <w:szCs w:val="32"/>
        </w:rPr>
        <w:t xml:space="preserve">Супер Энерджи </w:t>
      </w:r>
      <w:proofErr w:type="spellStart"/>
      <w:r w:rsidRPr="00B90AE3">
        <w:rPr>
          <w:rFonts w:ascii="Times New Roman" w:hAnsi="Times New Roman" w:cs="Times New Roman"/>
          <w:b/>
          <w:bCs/>
          <w:sz w:val="32"/>
          <w:szCs w:val="32"/>
        </w:rPr>
        <w:t>Dr.Frei</w:t>
      </w:r>
      <w:proofErr w:type="spellEnd"/>
      <w:r w:rsidRPr="00B90AE3">
        <w:rPr>
          <w:rFonts w:ascii="Times New Roman" w:hAnsi="Times New Roman" w:cs="Times New Roman"/>
          <w:b/>
          <w:bCs/>
          <w:sz w:val="32"/>
          <w:szCs w:val="32"/>
        </w:rPr>
        <w:t xml:space="preserve"> таблетки шипучие БАД </w:t>
      </w:r>
      <w:proofErr w:type="spellStart"/>
      <w:r w:rsidRPr="00B90AE3">
        <w:rPr>
          <w:rFonts w:ascii="Times New Roman" w:hAnsi="Times New Roman" w:cs="Times New Roman"/>
          <w:b/>
          <w:bCs/>
          <w:sz w:val="32"/>
          <w:szCs w:val="32"/>
        </w:rPr>
        <w:t>уп</w:t>
      </w:r>
      <w:proofErr w:type="spellEnd"/>
      <w:r w:rsidRPr="00B90AE3">
        <w:rPr>
          <w:rFonts w:ascii="Times New Roman" w:hAnsi="Times New Roman" w:cs="Times New Roman"/>
          <w:b/>
          <w:bCs/>
          <w:sz w:val="32"/>
          <w:szCs w:val="32"/>
        </w:rPr>
        <w:t xml:space="preserve"> №20</w:t>
      </w:r>
    </w:p>
    <w:p w14:paraId="5591F148" w14:textId="77777777" w:rsidR="00B90AE3" w:rsidRDefault="00B90AE3" w:rsidP="00291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AE3">
        <w:rPr>
          <w:rFonts w:ascii="Times New Roman" w:hAnsi="Times New Roman" w:cs="Times New Roman"/>
          <w:sz w:val="28"/>
          <w:szCs w:val="28"/>
        </w:rPr>
        <w:t xml:space="preserve">Продукт представляет собой мощную комбинацию витаминов, минералов и аминокислот. Таурин является аминокислотой, которая поддерживает деятельность нервной системы и повышает физическую и умственную работоспособность. </w:t>
      </w:r>
      <w:proofErr w:type="spellStart"/>
      <w:r w:rsidRPr="00B90AE3">
        <w:rPr>
          <w:rFonts w:ascii="Times New Roman" w:hAnsi="Times New Roman" w:cs="Times New Roman"/>
          <w:sz w:val="28"/>
          <w:szCs w:val="28"/>
        </w:rPr>
        <w:t>Глюкуронолактон</w:t>
      </w:r>
      <w:proofErr w:type="spellEnd"/>
      <w:r w:rsidRPr="00B90AE3">
        <w:rPr>
          <w:rFonts w:ascii="Times New Roman" w:hAnsi="Times New Roman" w:cs="Times New Roman"/>
          <w:sz w:val="28"/>
          <w:szCs w:val="28"/>
        </w:rPr>
        <w:t xml:space="preserve"> известен положительным воздействием на реакцию, концентрацию и память. Кофеин стимулирует функцию нервной системы. Гуарана уменьшает признаки усталости. Рекомендуется при физических нагрузках, снижении концентрации, низкой работоспособности. </w:t>
      </w:r>
    </w:p>
    <w:p w14:paraId="2B555FAE" w14:textId="77777777" w:rsidR="00291389" w:rsidRDefault="00B90AE3" w:rsidP="00291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AE3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90AE3">
        <w:rPr>
          <w:rFonts w:ascii="Times New Roman" w:hAnsi="Times New Roman" w:cs="Times New Roman"/>
          <w:sz w:val="28"/>
          <w:szCs w:val="28"/>
        </w:rPr>
        <w:t xml:space="preserve"> 1 таблетка в сутки. Взрослым и детям старше 14 лет растворить одну таблетку в 200 мл (стакане) воды. Употреблять один раз в сутки во время или после еды. </w:t>
      </w:r>
    </w:p>
    <w:p w14:paraId="67F2415E" w14:textId="6EE03B71" w:rsidR="00291389" w:rsidRDefault="00291389" w:rsidP="00291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AE3">
        <w:rPr>
          <w:rFonts w:ascii="Times New Roman" w:hAnsi="Times New Roman" w:cs="Times New Roman"/>
          <w:sz w:val="28"/>
          <w:szCs w:val="28"/>
        </w:rPr>
        <w:t xml:space="preserve">Не превышайте рекомендованную суточную дозу. </w:t>
      </w:r>
    </w:p>
    <w:p w14:paraId="643262E2" w14:textId="77777777" w:rsidR="006E0D8F" w:rsidRDefault="00B90AE3" w:rsidP="00291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AE3">
        <w:rPr>
          <w:rFonts w:ascii="Times New Roman" w:hAnsi="Times New Roman" w:cs="Times New Roman"/>
          <w:sz w:val="28"/>
          <w:szCs w:val="28"/>
        </w:rPr>
        <w:t xml:space="preserve">Перед применением рекомендуется проконсультироваться с врачом. </w:t>
      </w:r>
    </w:p>
    <w:p w14:paraId="6A07F082" w14:textId="77777777" w:rsidR="006E0D8F" w:rsidRDefault="006E0D8F" w:rsidP="00291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7AE256" w14:textId="7C086B43" w:rsidR="00291389" w:rsidRDefault="00291389" w:rsidP="00291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389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sz w:val="28"/>
          <w:szCs w:val="28"/>
        </w:rPr>
        <w:t xml:space="preserve">: повышенная </w:t>
      </w:r>
      <w:r w:rsidRPr="00B90AE3">
        <w:rPr>
          <w:rFonts w:ascii="Times New Roman" w:hAnsi="Times New Roman" w:cs="Times New Roman"/>
          <w:sz w:val="28"/>
          <w:szCs w:val="28"/>
        </w:rPr>
        <w:t>чувствительность к компонентам продукта</w:t>
      </w:r>
      <w:r>
        <w:rPr>
          <w:rFonts w:ascii="Times New Roman" w:hAnsi="Times New Roman" w:cs="Times New Roman"/>
          <w:sz w:val="28"/>
          <w:szCs w:val="28"/>
        </w:rPr>
        <w:t>, ж</w:t>
      </w:r>
      <w:r w:rsidR="00B90AE3" w:rsidRPr="00B90AE3">
        <w:rPr>
          <w:rFonts w:ascii="Times New Roman" w:hAnsi="Times New Roman" w:cs="Times New Roman"/>
          <w:sz w:val="28"/>
          <w:szCs w:val="28"/>
        </w:rPr>
        <w:t>енщин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B90AE3" w:rsidRPr="00B90AE3">
        <w:rPr>
          <w:rFonts w:ascii="Times New Roman" w:hAnsi="Times New Roman" w:cs="Times New Roman"/>
          <w:sz w:val="28"/>
          <w:szCs w:val="28"/>
        </w:rPr>
        <w:t xml:space="preserve"> в период беременности и лактации нужно проконсультироваться с врачом. </w:t>
      </w:r>
    </w:p>
    <w:p w14:paraId="10DDEA3A" w14:textId="47F78374" w:rsidR="00291389" w:rsidRDefault="00291389" w:rsidP="00291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AE3">
        <w:rPr>
          <w:rFonts w:ascii="Times New Roman" w:hAnsi="Times New Roman" w:cs="Times New Roman"/>
          <w:sz w:val="28"/>
          <w:szCs w:val="28"/>
        </w:rPr>
        <w:t xml:space="preserve">Не рекомендуется детям до 14 лет. </w:t>
      </w:r>
    </w:p>
    <w:p w14:paraId="550B1788" w14:textId="77777777" w:rsidR="00291389" w:rsidRDefault="00B90AE3" w:rsidP="00291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AE3">
        <w:rPr>
          <w:rFonts w:ascii="Times New Roman" w:hAnsi="Times New Roman" w:cs="Times New Roman"/>
          <w:sz w:val="28"/>
          <w:szCs w:val="28"/>
        </w:rPr>
        <w:t xml:space="preserve">Не употребляйте после срока годности, указанного на упаковке. </w:t>
      </w:r>
    </w:p>
    <w:p w14:paraId="72C001D7" w14:textId="77777777" w:rsidR="006E0D8F" w:rsidRDefault="006E0D8F" w:rsidP="00291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E5B7F0" w14:textId="77777777" w:rsidR="00291389" w:rsidRDefault="00B90AE3" w:rsidP="00291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AE3">
        <w:rPr>
          <w:rFonts w:ascii="Times New Roman" w:hAnsi="Times New Roman" w:cs="Times New Roman"/>
          <w:sz w:val="28"/>
          <w:szCs w:val="28"/>
        </w:rPr>
        <w:t xml:space="preserve">Хранить в недоступном для детей месте. Плотно закрывайте крышку. Перед первым приемом убедитесь в целостности упаковки. </w:t>
      </w:r>
    </w:p>
    <w:p w14:paraId="58DCB9A3" w14:textId="017FAC3B" w:rsidR="006A0C8D" w:rsidRPr="00B90AE3" w:rsidRDefault="00B90AE3" w:rsidP="00291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AE3">
        <w:rPr>
          <w:rFonts w:ascii="Times New Roman" w:hAnsi="Times New Roman" w:cs="Times New Roman"/>
          <w:sz w:val="28"/>
          <w:szCs w:val="28"/>
        </w:rPr>
        <w:t xml:space="preserve">Без искусственных красителей, ароматизаторов и консервантов. Не содержит лактозы и </w:t>
      </w:r>
      <w:proofErr w:type="spellStart"/>
      <w:r w:rsidRPr="00B90AE3">
        <w:rPr>
          <w:rFonts w:ascii="Times New Roman" w:hAnsi="Times New Roman" w:cs="Times New Roman"/>
          <w:sz w:val="28"/>
          <w:szCs w:val="28"/>
        </w:rPr>
        <w:t>глютеносодержащих</w:t>
      </w:r>
      <w:proofErr w:type="spellEnd"/>
      <w:r w:rsidRPr="00B90AE3">
        <w:rPr>
          <w:rFonts w:ascii="Times New Roman" w:hAnsi="Times New Roman" w:cs="Times New Roman"/>
          <w:sz w:val="28"/>
          <w:szCs w:val="28"/>
        </w:rPr>
        <w:t xml:space="preserve"> ингредиентов. Подходит для веганов. </w:t>
      </w:r>
    </w:p>
    <w:sectPr w:rsidR="006A0C8D" w:rsidRPr="00B90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33"/>
    <w:rsid w:val="00141AA3"/>
    <w:rsid w:val="00291389"/>
    <w:rsid w:val="002D5CF3"/>
    <w:rsid w:val="006A0C8D"/>
    <w:rsid w:val="006E0D8F"/>
    <w:rsid w:val="00B90AE3"/>
    <w:rsid w:val="00CA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9EA3"/>
  <w15:chartTrackingRefBased/>
  <w15:docId w15:val="{D488CD75-CD85-4384-82E2-9B1E9557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4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2024-12-03T09:40:00Z</dcterms:created>
  <dcterms:modified xsi:type="dcterms:W3CDTF">2024-12-03T10:01:00Z</dcterms:modified>
</cp:coreProperties>
</file>