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BFCA9" w14:textId="77777777" w:rsidR="0059145E" w:rsidRPr="0059145E" w:rsidRDefault="0059145E" w:rsidP="005914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145E">
        <w:rPr>
          <w:rFonts w:ascii="Times New Roman" w:hAnsi="Times New Roman" w:cs="Times New Roman"/>
          <w:b/>
          <w:bCs/>
          <w:sz w:val="32"/>
          <w:szCs w:val="32"/>
        </w:rPr>
        <w:t>Концентрат DUCRAY MELASCREEN против пигментации 30мл</w:t>
      </w:r>
    </w:p>
    <w:p w14:paraId="5534C78F" w14:textId="53035292" w:rsidR="00F15C9C" w:rsidRDefault="0059145E" w:rsidP="00F15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45E">
        <w:rPr>
          <w:rFonts w:ascii="Times New Roman" w:hAnsi="Times New Roman" w:cs="Times New Roman"/>
          <w:sz w:val="28"/>
          <w:szCs w:val="28"/>
        </w:rPr>
        <w:t>Продукт имеет легкую текстуру и содержит высокую концентрацию активных ингредиентов (15%) для эффективной депигментации всех типов коричневых пятен* на любой стадии их образования.</w:t>
      </w:r>
      <w:r w:rsidRPr="0059145E">
        <w:rPr>
          <w:rFonts w:ascii="Times New Roman" w:hAnsi="Times New Roman" w:cs="Times New Roman"/>
          <w:sz w:val="28"/>
          <w:szCs w:val="28"/>
        </w:rPr>
        <w:br/>
      </w:r>
      <w:r w:rsidRPr="0059145E">
        <w:rPr>
          <w:rFonts w:ascii="Times New Roman" w:hAnsi="Times New Roman" w:cs="Times New Roman"/>
          <w:sz w:val="28"/>
          <w:szCs w:val="28"/>
        </w:rPr>
        <w:br/>
        <w:t>Формула концентрата действует на 3</w:t>
      </w:r>
      <w:r w:rsidR="00C57CDD">
        <w:rPr>
          <w:rFonts w:ascii="Times New Roman" w:hAnsi="Times New Roman" w:cs="Times New Roman"/>
          <w:sz w:val="28"/>
          <w:szCs w:val="28"/>
        </w:rPr>
        <w:t>-х</w:t>
      </w:r>
      <w:r w:rsidRPr="0059145E">
        <w:rPr>
          <w:rFonts w:ascii="Times New Roman" w:hAnsi="Times New Roman" w:cs="Times New Roman"/>
          <w:sz w:val="28"/>
          <w:szCs w:val="28"/>
        </w:rPr>
        <w:t xml:space="preserve"> различных уровнях для эффективной депигментации коричневых пятен. </w:t>
      </w:r>
    </w:p>
    <w:p w14:paraId="6317B02D" w14:textId="77BDE367" w:rsidR="00F15C9C" w:rsidRDefault="0059145E" w:rsidP="00F15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45E">
        <w:rPr>
          <w:rFonts w:ascii="Times New Roman" w:hAnsi="Times New Roman" w:cs="Times New Roman"/>
          <w:sz w:val="28"/>
          <w:szCs w:val="28"/>
        </w:rPr>
        <w:br/>
      </w:r>
      <w:r w:rsidR="00F15C9C" w:rsidRPr="0059145E">
        <w:rPr>
          <w:rFonts w:ascii="Times New Roman" w:hAnsi="Times New Roman" w:cs="Times New Roman"/>
          <w:b/>
          <w:bCs/>
          <w:sz w:val="28"/>
          <w:szCs w:val="28"/>
        </w:rPr>
        <w:t>Тип кожи:</w:t>
      </w:r>
      <w:r w:rsidR="00F15C9C" w:rsidRPr="0059145E">
        <w:rPr>
          <w:rFonts w:ascii="Times New Roman" w:hAnsi="Times New Roman" w:cs="Times New Roman"/>
          <w:sz w:val="28"/>
          <w:szCs w:val="28"/>
        </w:rPr>
        <w:t xml:space="preserve"> для всех типов кожи с пигментацией</w:t>
      </w:r>
      <w:r w:rsidR="00F15C9C" w:rsidRPr="0059145E">
        <w:rPr>
          <w:rFonts w:ascii="Times New Roman" w:hAnsi="Times New Roman" w:cs="Times New Roman"/>
          <w:sz w:val="28"/>
          <w:szCs w:val="28"/>
        </w:rPr>
        <w:br/>
      </w:r>
      <w:r w:rsidRPr="0059145E">
        <w:rPr>
          <w:rFonts w:ascii="Times New Roman" w:hAnsi="Times New Roman" w:cs="Times New Roman"/>
          <w:sz w:val="28"/>
          <w:szCs w:val="28"/>
        </w:rPr>
        <w:br/>
        <w:t xml:space="preserve">Уровень 1: </w:t>
      </w:r>
      <w:r w:rsidRPr="0059145E">
        <w:rPr>
          <w:rFonts w:ascii="Times New Roman" w:hAnsi="Times New Roman" w:cs="Times New Roman"/>
          <w:b/>
          <w:bCs/>
          <w:sz w:val="28"/>
          <w:szCs w:val="28"/>
        </w:rPr>
        <w:t>гесперидин метилхалькон</w:t>
      </w:r>
      <w:r w:rsidRPr="0059145E">
        <w:rPr>
          <w:rFonts w:ascii="Times New Roman" w:hAnsi="Times New Roman" w:cs="Times New Roman"/>
          <w:sz w:val="28"/>
          <w:szCs w:val="28"/>
        </w:rPr>
        <w:t xml:space="preserve"> уменьшает размер поверхностных кровеносных сосудов. </w:t>
      </w:r>
      <w:r w:rsidRPr="0059145E">
        <w:rPr>
          <w:rFonts w:ascii="Times New Roman" w:hAnsi="Times New Roman" w:cs="Times New Roman"/>
          <w:sz w:val="28"/>
          <w:szCs w:val="28"/>
        </w:rPr>
        <w:br/>
        <w:t xml:space="preserve">Уровень 2: </w:t>
      </w:r>
      <w:r w:rsidRPr="0059145E">
        <w:rPr>
          <w:rFonts w:ascii="Times New Roman" w:hAnsi="Times New Roman" w:cs="Times New Roman"/>
          <w:b/>
          <w:bCs/>
          <w:sz w:val="28"/>
          <w:szCs w:val="28"/>
        </w:rPr>
        <w:t>азелаиновая кислота 12%</w:t>
      </w:r>
      <w:r w:rsidRPr="0059145E">
        <w:rPr>
          <w:rFonts w:ascii="Times New Roman" w:hAnsi="Times New Roman" w:cs="Times New Roman"/>
          <w:sz w:val="28"/>
          <w:szCs w:val="28"/>
        </w:rPr>
        <w:t> регулирует избыточную выработку меланина (меланин отвечает за образование пятен).</w:t>
      </w:r>
      <w:r w:rsidRPr="0059145E">
        <w:rPr>
          <w:rFonts w:ascii="Times New Roman" w:hAnsi="Times New Roman" w:cs="Times New Roman"/>
          <w:sz w:val="28"/>
          <w:szCs w:val="28"/>
        </w:rPr>
        <w:br/>
        <w:t xml:space="preserve">Уровень 3: </w:t>
      </w:r>
      <w:r w:rsidRPr="0059145E">
        <w:rPr>
          <w:rFonts w:ascii="Times New Roman" w:hAnsi="Times New Roman" w:cs="Times New Roman"/>
          <w:b/>
          <w:bCs/>
          <w:sz w:val="28"/>
          <w:szCs w:val="28"/>
        </w:rPr>
        <w:t>гликолевая кислота 3%</w:t>
      </w:r>
      <w:r w:rsidRPr="0059145E">
        <w:rPr>
          <w:rFonts w:ascii="Times New Roman" w:hAnsi="Times New Roman" w:cs="Times New Roman"/>
          <w:sz w:val="28"/>
          <w:szCs w:val="28"/>
        </w:rPr>
        <w:t xml:space="preserve"> способствует удалению омертвевших клеток кожи, уменьшая интенсивность коричневых пятен и осветляя кожу.</w:t>
      </w:r>
      <w:r w:rsidRPr="0059145E">
        <w:rPr>
          <w:rFonts w:ascii="Times New Roman" w:hAnsi="Times New Roman" w:cs="Times New Roman"/>
          <w:sz w:val="28"/>
          <w:szCs w:val="28"/>
        </w:rPr>
        <w:br/>
      </w:r>
      <w:r w:rsidRPr="0059145E">
        <w:rPr>
          <w:rFonts w:ascii="Times New Roman" w:hAnsi="Times New Roman" w:cs="Times New Roman"/>
          <w:sz w:val="28"/>
          <w:szCs w:val="28"/>
        </w:rPr>
        <w:br/>
      </w:r>
      <w:r w:rsidRPr="0059145E">
        <w:rPr>
          <w:rFonts w:ascii="Times New Roman" w:hAnsi="Times New Roman" w:cs="Times New Roman"/>
          <w:b/>
          <w:bCs/>
          <w:sz w:val="28"/>
          <w:szCs w:val="28"/>
        </w:rPr>
        <w:t>Видимый результат:</w:t>
      </w:r>
      <w:r w:rsidRPr="0059145E">
        <w:rPr>
          <w:rFonts w:ascii="Times New Roman" w:hAnsi="Times New Roman" w:cs="Times New Roman"/>
          <w:sz w:val="28"/>
          <w:szCs w:val="28"/>
        </w:rPr>
        <w:t xml:space="preserve"> более ровный и однородный цвет лица уже через 2 недели непрерывного использования**.</w:t>
      </w:r>
      <w:r w:rsidRPr="0059145E">
        <w:rPr>
          <w:rFonts w:ascii="Times New Roman" w:hAnsi="Times New Roman" w:cs="Times New Roman"/>
          <w:sz w:val="28"/>
          <w:szCs w:val="28"/>
        </w:rPr>
        <w:br/>
      </w:r>
      <w:r w:rsidRPr="0059145E">
        <w:rPr>
          <w:rFonts w:ascii="Times New Roman" w:hAnsi="Times New Roman" w:cs="Times New Roman"/>
          <w:sz w:val="28"/>
          <w:szCs w:val="28"/>
        </w:rPr>
        <w:br/>
        <w:t>Концентрат Ducray Melascreen подходит для локальной коррекции даже самых трудно-поддающихся коричневых пятен, при этом сохраняет естественный цвет кожи.</w:t>
      </w:r>
      <w:r w:rsidRPr="0059145E">
        <w:rPr>
          <w:rFonts w:ascii="Times New Roman" w:hAnsi="Times New Roman" w:cs="Times New Roman"/>
          <w:sz w:val="28"/>
          <w:szCs w:val="28"/>
        </w:rPr>
        <w:br/>
      </w:r>
      <w:r w:rsidRPr="0059145E">
        <w:rPr>
          <w:rFonts w:ascii="Times New Roman" w:hAnsi="Times New Roman" w:cs="Times New Roman"/>
          <w:sz w:val="28"/>
          <w:szCs w:val="28"/>
        </w:rPr>
        <w:br/>
      </w:r>
      <w:r w:rsidRPr="0059145E">
        <w:rPr>
          <w:rFonts w:ascii="Times New Roman" w:hAnsi="Times New Roman" w:cs="Times New Roman"/>
          <w:b/>
          <w:bCs/>
          <w:sz w:val="28"/>
          <w:szCs w:val="28"/>
        </w:rPr>
        <w:t>Продукт имеет хорошую переносимость, может быть использован во время беременности и лактации. Не содержит отдушек.</w:t>
      </w:r>
      <w:r w:rsidRPr="0059145E">
        <w:rPr>
          <w:rFonts w:ascii="Times New Roman" w:hAnsi="Times New Roman" w:cs="Times New Roman"/>
          <w:sz w:val="28"/>
          <w:szCs w:val="28"/>
        </w:rPr>
        <w:br/>
      </w:r>
      <w:r w:rsidRPr="0059145E">
        <w:rPr>
          <w:rFonts w:ascii="Times New Roman" w:hAnsi="Times New Roman" w:cs="Times New Roman"/>
          <w:sz w:val="28"/>
          <w:szCs w:val="28"/>
        </w:rPr>
        <w:br/>
      </w:r>
      <w:r w:rsidRPr="00F15C9C">
        <w:rPr>
          <w:rFonts w:ascii="Times New Roman" w:hAnsi="Times New Roman" w:cs="Times New Roman"/>
          <w:sz w:val="20"/>
          <w:szCs w:val="20"/>
        </w:rPr>
        <w:t>*Пигментация «маска беременных», гармоналальная пигментация, следы постакне.</w:t>
      </w:r>
      <w:r w:rsidRPr="00F15C9C">
        <w:rPr>
          <w:rFonts w:ascii="Times New Roman" w:hAnsi="Times New Roman" w:cs="Times New Roman"/>
          <w:sz w:val="20"/>
          <w:szCs w:val="20"/>
        </w:rPr>
        <w:br/>
        <w:t>**Клиническое исследование проведено под дерматологическим контролем с участием 47 женщин (пигментация «маска беременных», гармоналальная пигментация, следы постакне) в течение 2 месяцев. Оценка % удовлетворенности результатом.</w:t>
      </w:r>
      <w:r w:rsidRPr="00F15C9C">
        <w:rPr>
          <w:rFonts w:ascii="Times New Roman" w:hAnsi="Times New Roman" w:cs="Times New Roman"/>
          <w:sz w:val="20"/>
          <w:szCs w:val="20"/>
        </w:rPr>
        <w:br/>
      </w:r>
      <w:r w:rsidRPr="0059145E">
        <w:rPr>
          <w:rFonts w:ascii="Times New Roman" w:hAnsi="Times New Roman" w:cs="Times New Roman"/>
          <w:sz w:val="28"/>
          <w:szCs w:val="28"/>
        </w:rPr>
        <w:br/>
      </w:r>
      <w:r w:rsidRPr="0059145E">
        <w:rPr>
          <w:rFonts w:ascii="Times New Roman" w:hAnsi="Times New Roman" w:cs="Times New Roman"/>
          <w:b/>
          <w:bCs/>
          <w:sz w:val="28"/>
          <w:szCs w:val="28"/>
        </w:rPr>
        <w:t>Действие:</w:t>
      </w:r>
      <w:r w:rsidR="00F15C9C" w:rsidRPr="00F15C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45E">
        <w:rPr>
          <w:rFonts w:ascii="Times New Roman" w:hAnsi="Times New Roman" w:cs="Times New Roman"/>
          <w:sz w:val="28"/>
          <w:szCs w:val="28"/>
        </w:rPr>
        <w:t>эффективно депигментирует коричневые пятна различной степени и происхождения; действует на 3 различных уровнях для эффективной депигментации; видимы результат уже через 2 недели.</w:t>
      </w:r>
      <w:r w:rsidRPr="0059145E">
        <w:rPr>
          <w:rFonts w:ascii="Times New Roman" w:hAnsi="Times New Roman" w:cs="Times New Roman"/>
          <w:sz w:val="28"/>
          <w:szCs w:val="28"/>
        </w:rPr>
        <w:br/>
      </w:r>
      <w:r w:rsidRPr="0059145E">
        <w:rPr>
          <w:rFonts w:ascii="Times New Roman" w:hAnsi="Times New Roman" w:cs="Times New Roman"/>
          <w:sz w:val="28"/>
          <w:szCs w:val="28"/>
        </w:rPr>
        <w:br/>
      </w:r>
      <w:r w:rsidRPr="0059145E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применению:</w:t>
      </w:r>
      <w:r w:rsidRPr="0059145E">
        <w:rPr>
          <w:rFonts w:ascii="Times New Roman" w:hAnsi="Times New Roman" w:cs="Times New Roman"/>
          <w:sz w:val="28"/>
          <w:szCs w:val="28"/>
        </w:rPr>
        <w:t xml:space="preserve"> наносить 2 раза в день локально на пигментные пятна. Для достижения результата использовать минимум 1 месяц. В период использования концентрата рекомендуется минимизировать пребывание под прямыми солнечными лучами и использовать SPF-защиту.</w:t>
      </w:r>
      <w:r w:rsidRPr="0059145E">
        <w:rPr>
          <w:rFonts w:ascii="Times New Roman" w:hAnsi="Times New Roman" w:cs="Times New Roman"/>
          <w:sz w:val="28"/>
          <w:szCs w:val="28"/>
        </w:rPr>
        <w:br/>
      </w:r>
      <w:r w:rsidRPr="0059145E">
        <w:rPr>
          <w:rFonts w:ascii="Times New Roman" w:hAnsi="Times New Roman" w:cs="Times New Roman"/>
          <w:sz w:val="28"/>
          <w:szCs w:val="28"/>
        </w:rPr>
        <w:br/>
      </w:r>
      <w:r w:rsidRPr="0059145E">
        <w:rPr>
          <w:rFonts w:ascii="Times New Roman" w:hAnsi="Times New Roman" w:cs="Times New Roman"/>
          <w:b/>
          <w:bCs/>
          <w:sz w:val="28"/>
          <w:szCs w:val="28"/>
        </w:rPr>
        <w:t>Противопоказания:</w:t>
      </w:r>
      <w:r w:rsidR="00F15C9C" w:rsidRPr="00F15C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C9C" w:rsidRPr="00F15C9C">
        <w:rPr>
          <w:rFonts w:ascii="Times New Roman" w:hAnsi="Times New Roman" w:cs="Times New Roman"/>
          <w:sz w:val="28"/>
          <w:szCs w:val="28"/>
        </w:rPr>
        <w:t>и</w:t>
      </w:r>
      <w:r w:rsidRPr="0059145E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  <w:r w:rsidR="00F15C9C">
        <w:rPr>
          <w:rFonts w:ascii="Times New Roman" w:hAnsi="Times New Roman" w:cs="Times New Roman"/>
          <w:sz w:val="28"/>
          <w:szCs w:val="28"/>
        </w:rPr>
        <w:t xml:space="preserve"> </w:t>
      </w:r>
      <w:r w:rsidRPr="0059145E">
        <w:rPr>
          <w:rFonts w:ascii="Times New Roman" w:hAnsi="Times New Roman" w:cs="Times New Roman"/>
          <w:sz w:val="28"/>
          <w:szCs w:val="28"/>
        </w:rPr>
        <w:br/>
      </w:r>
      <w:r w:rsidRPr="0059145E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категория: </w:t>
      </w:r>
      <w:r w:rsidRPr="0059145E">
        <w:rPr>
          <w:rFonts w:ascii="Times New Roman" w:hAnsi="Times New Roman" w:cs="Times New Roman"/>
          <w:sz w:val="28"/>
          <w:szCs w:val="28"/>
        </w:rPr>
        <w:t>с 18 лет</w:t>
      </w:r>
    </w:p>
    <w:p w14:paraId="079071E7" w14:textId="3524E2A5" w:rsidR="006A0C8D" w:rsidRPr="0059145E" w:rsidRDefault="0059145E" w:rsidP="00F15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45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9145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9145E">
        <w:rPr>
          <w:rFonts w:ascii="Times New Roman" w:hAnsi="Times New Roman" w:cs="Times New Roman"/>
          <w:sz w:val="28"/>
          <w:szCs w:val="28"/>
        </w:rPr>
        <w:t xml:space="preserve">: </w:t>
      </w:r>
      <w:r w:rsidR="00F15C9C" w:rsidRPr="0059145E">
        <w:rPr>
          <w:rFonts w:ascii="Times New Roman" w:hAnsi="Times New Roman" w:cs="Times New Roman"/>
          <w:sz w:val="28"/>
          <w:szCs w:val="28"/>
        </w:rPr>
        <w:t xml:space="preserve">water (aqua).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azelaic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.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caprylic</w:t>
      </w:r>
      <w:r w:rsidR="00F15C9C" w:rsidRPr="00F15C9C">
        <w:rPr>
          <w:rFonts w:ascii="Times New Roman" w:hAnsi="Times New Roman" w:cs="Times New Roman"/>
          <w:sz w:val="28"/>
          <w:szCs w:val="28"/>
        </w:rPr>
        <w:t>/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capric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triglyceride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.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squalane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.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propanediol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.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.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glycolic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.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.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hydroxide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.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cetearyl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.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arachidyl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.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arachidyl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.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behenyl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.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benzoic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.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cetearyl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.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helianthus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annuus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(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sunflower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)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(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helianthus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annuus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 </w:t>
      </w:r>
      <w:r w:rsidR="00F15C9C" w:rsidRPr="0059145E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="00F15C9C" w:rsidRPr="00F15C9C">
        <w:rPr>
          <w:rFonts w:ascii="Times New Roman" w:hAnsi="Times New Roman" w:cs="Times New Roman"/>
          <w:sz w:val="28"/>
          <w:szCs w:val="28"/>
        </w:rPr>
        <w:t xml:space="preserve">). </w:t>
      </w:r>
      <w:r w:rsidR="00F15C9C" w:rsidRPr="0059145E">
        <w:rPr>
          <w:rFonts w:ascii="Times New Roman" w:hAnsi="Times New Roman" w:cs="Times New Roman"/>
          <w:sz w:val="28"/>
          <w:szCs w:val="28"/>
        </w:rPr>
        <w:t>hesperidin methyl chalcone. sclerotium gum. sodium chloride. tocopherol.</w:t>
      </w:r>
    </w:p>
    <w:sectPr w:rsidR="006A0C8D" w:rsidRPr="0059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49"/>
    <w:rsid w:val="001067C1"/>
    <w:rsid w:val="002D5CF3"/>
    <w:rsid w:val="0059145E"/>
    <w:rsid w:val="006A0C8D"/>
    <w:rsid w:val="006D6349"/>
    <w:rsid w:val="00C57CDD"/>
    <w:rsid w:val="00F1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B391"/>
  <w15:chartTrackingRefBased/>
  <w15:docId w15:val="{5BAFAF07-3CC8-4BC2-955E-F9AFFB0C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2024-12-09T10:00:00Z</dcterms:created>
  <dcterms:modified xsi:type="dcterms:W3CDTF">2024-12-09T11:24:00Z</dcterms:modified>
</cp:coreProperties>
</file>