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A705" w14:textId="77777777" w:rsidR="001A6273" w:rsidRPr="001A6273" w:rsidRDefault="001A6273" w:rsidP="001A62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273">
        <w:rPr>
          <w:rFonts w:ascii="Times New Roman" w:hAnsi="Times New Roman" w:cs="Times New Roman"/>
          <w:b/>
          <w:bCs/>
          <w:sz w:val="32"/>
          <w:szCs w:val="32"/>
        </w:rPr>
        <w:t>Эмульсия солнцезащитная SUN EXPERT водостойкая с маслом кокоса SPF30 для всей семьи 200мл</w:t>
      </w:r>
    </w:p>
    <w:p w14:paraId="2B177EB7" w14:textId="77777777" w:rsidR="001A6273" w:rsidRDefault="001A6273" w:rsidP="001A6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273">
        <w:rPr>
          <w:rFonts w:ascii="Times New Roman" w:hAnsi="Times New Roman" w:cs="Times New Roman"/>
          <w:sz w:val="28"/>
          <w:szCs w:val="28"/>
        </w:rPr>
        <w:t xml:space="preserve">Водостойкая солнцезащитная эмульсия для всей семьи SPF 30 с кокосом оказывает высокую степень защиты от солнечного воздействия, глубоко питает и увлажняет кожу, снижая риск образования пигментных пятен и покраснений, вызванных солнцем, закрепляет загар, оказывает уход за кожей.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 xml:space="preserve">Инновационная система UV-фильтров новейшей генерации образует на коже невидимый защитный слой, который уменьшает риск появления солнечных ожогов, защищая кожу от негативного воздействия лучей А- и В-спектра.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>Современные UVA/UVB-фильтры обеспечивают эффективную защиту от солнечных ожогов, не разрушаются под воздействием солнечной энергии и долго сохраняют свою высокую эффективность.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 xml:space="preserve">Формула </w:t>
      </w:r>
      <w:proofErr w:type="spellStart"/>
      <w:r w:rsidRPr="001A6273">
        <w:rPr>
          <w:rFonts w:ascii="Times New Roman" w:hAnsi="Times New Roman" w:cs="Times New Roman"/>
          <w:sz w:val="28"/>
          <w:szCs w:val="28"/>
        </w:rPr>
        <w:t>Skin</w:t>
      </w:r>
      <w:proofErr w:type="spellEnd"/>
      <w:r w:rsidRPr="001A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73">
        <w:rPr>
          <w:rFonts w:ascii="Times New Roman" w:hAnsi="Times New Roman" w:cs="Times New Roman"/>
          <w:sz w:val="28"/>
          <w:szCs w:val="28"/>
        </w:rPr>
        <w:t>Multiprotection</w:t>
      </w:r>
      <w:proofErr w:type="spellEnd"/>
      <w:r w:rsidRPr="001A6273">
        <w:rPr>
          <w:rFonts w:ascii="Times New Roman" w:hAnsi="Times New Roman" w:cs="Times New Roman"/>
          <w:sz w:val="28"/>
          <w:szCs w:val="28"/>
        </w:rPr>
        <w:t xml:space="preserve"> благодаря защитному комплексу BIOPROTECTYL предотвращает преждевременное старение кожи, вызванное воздействием UV лучей.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 xml:space="preserve">Эта невероятная, легкая и увлажняющая солнцезащитная косметика от бренда </w:t>
      </w:r>
      <w:proofErr w:type="spellStart"/>
      <w:r w:rsidRPr="001A6273">
        <w:rPr>
          <w:rFonts w:ascii="Times New Roman" w:hAnsi="Times New Roman" w:cs="Times New Roman"/>
          <w:sz w:val="28"/>
          <w:szCs w:val="28"/>
        </w:rPr>
        <w:t>Eveline</w:t>
      </w:r>
      <w:proofErr w:type="spellEnd"/>
      <w:r w:rsidRPr="001A6273">
        <w:rPr>
          <w:rFonts w:ascii="Times New Roman" w:hAnsi="Times New Roman" w:cs="Times New Roman"/>
          <w:sz w:val="28"/>
          <w:szCs w:val="28"/>
        </w:rPr>
        <w:t xml:space="preserve"> серии SUN EXPERT - настоящий спутник во всех путешествиях, которое поможет сохранить здоровье и красоту вашей кожи. Оно станет вашим верным компаньоном на пути к безупречному загару и защите от солнечных ожогов.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 xml:space="preserve">С этим средством вы можете быть абсолютно уверены в надежной защите от пагубного воздействия ультрафиолетовых лучей солнышка.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 xml:space="preserve">Специальная система фактора защиты </w:t>
      </w:r>
      <w:proofErr w:type="spellStart"/>
      <w:r w:rsidRPr="001A6273">
        <w:rPr>
          <w:rFonts w:ascii="Times New Roman" w:hAnsi="Times New Roman" w:cs="Times New Roman"/>
          <w:sz w:val="28"/>
          <w:szCs w:val="28"/>
        </w:rPr>
        <w:t>спф</w:t>
      </w:r>
      <w:proofErr w:type="spellEnd"/>
      <w:r w:rsidRPr="001A6273">
        <w:rPr>
          <w:rFonts w:ascii="Times New Roman" w:hAnsi="Times New Roman" w:cs="Times New Roman"/>
          <w:sz w:val="28"/>
          <w:szCs w:val="28"/>
        </w:rPr>
        <w:t xml:space="preserve"> 30 эффективно блокирует проникновение солнечных лучей, предотвращая возникновение пигментации, морщин, сухости и других признаков солнечного старения кожи. Походит для мужчин и женщин. Для детей и подростков лучше использовать специальный средства для этого возраста. 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>Молочко обладает непревзойденной водостойкостью, что делает его идеальным выбором для пляжных забав на море, активного отдыха на природе и возле воды. Его легкая текстура быстро впитывается, не оставляя ощущения жирности или липкости. Это способствует комфортному нанесению на любую область тела: лицо, руки, шею, декольте и вокруг глаз.</w:t>
      </w:r>
      <w:r w:rsidRPr="001A6273">
        <w:rPr>
          <w:rFonts w:ascii="Times New Roman" w:hAnsi="Times New Roman" w:cs="Times New Roman"/>
          <w:sz w:val="28"/>
          <w:szCs w:val="28"/>
        </w:rPr>
        <w:br/>
      </w:r>
      <w:r w:rsidRPr="001A6273">
        <w:rPr>
          <w:rFonts w:ascii="Times New Roman" w:hAnsi="Times New Roman" w:cs="Times New Roman"/>
          <w:sz w:val="28"/>
          <w:szCs w:val="28"/>
        </w:rPr>
        <w:br/>
        <w:t>Крем обогащен маслами, пантенолом и Алоэ, которые питают и увлажняют кожу, предотвращая ее сухость.</w:t>
      </w:r>
    </w:p>
    <w:p w14:paraId="544C6E28" w14:textId="77777777" w:rsidR="001A6273" w:rsidRPr="001A6273" w:rsidRDefault="001A6273" w:rsidP="001A6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8947D" w14:textId="644E32A3" w:rsidR="001A6273" w:rsidRPr="001A6273" w:rsidRDefault="001A6273" w:rsidP="001A62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6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 w:rsidRPr="001A62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Aqua (Water), Propylene Glycol,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Titanium Dioxide,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Alcohol, Silica, Ceteareth-20, Dimethicone, Petrolatum, Isopropyl Myristate,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Butter, Glycerin, Titanium Dioxide (nano), Cocos Nucifera Oil, Helianthus Annuus Seed Oil, Pyrus Malus Fruit Extract, Juglans Regia Shell Extract, Krameria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Triandra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Root Extract, Aloe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Leaf Extract, Beta-Carotene, Panthenol, Linoleic Acid, Lecithin, Carnitine, Retinyl Palmitate, Ubiquinone, Caprylic/Capric Triglyceride, Tocopherol, PEG-20 Glyceryl Laurate,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Syringylidenemalonate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, Polysorbate 20, Citric Acid, Sodium Citrate, Acrylates/C10-30 Alkyl Acrylate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, Triethanolamine, Disodium EDTA,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 xml:space="preserve">, Butylparaben, </w:t>
      </w:r>
      <w:proofErr w:type="spellStart"/>
      <w:r w:rsidRPr="001A6273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1A6273">
        <w:rPr>
          <w:rFonts w:ascii="Times New Roman" w:hAnsi="Times New Roman" w:cs="Times New Roman"/>
          <w:sz w:val="28"/>
          <w:szCs w:val="28"/>
          <w:lang w:val="en-US"/>
        </w:rPr>
        <w:t>, Propylparaben, Methylparaben, Phenoxyethanol, DMDM Hydantoin, Potassium Sorbate, Trisodium EDTA, BHT, Parfum (Fragrance)</w:t>
      </w:r>
    </w:p>
    <w:p w14:paraId="0B88A7C6" w14:textId="77777777" w:rsidR="006A0C8D" w:rsidRPr="001A6273" w:rsidRDefault="006A0C8D" w:rsidP="001A62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1A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EA"/>
    <w:rsid w:val="001A6273"/>
    <w:rsid w:val="002D5CF3"/>
    <w:rsid w:val="006A0C8D"/>
    <w:rsid w:val="009850EA"/>
    <w:rsid w:val="009B3377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F6EA"/>
  <w15:chartTrackingRefBased/>
  <w15:docId w15:val="{F6E5A151-ED36-403F-9BD9-B79BF0D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2025-05-07T12:54:00Z</dcterms:created>
  <dcterms:modified xsi:type="dcterms:W3CDTF">2025-05-07T13:00:00Z</dcterms:modified>
</cp:coreProperties>
</file>