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5089" w14:textId="7F69E924" w:rsidR="00C92465" w:rsidRPr="00C92465" w:rsidRDefault="00C92465" w:rsidP="00C924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2465">
        <w:rPr>
          <w:rFonts w:ascii="Times New Roman" w:hAnsi="Times New Roman" w:cs="Times New Roman"/>
          <w:b/>
          <w:bCs/>
          <w:sz w:val="32"/>
          <w:szCs w:val="32"/>
        </w:rPr>
        <w:t>Спрей-дезодорант BIOCLIN DEO 24Ч без запаха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C92465">
        <w:rPr>
          <w:rFonts w:ascii="Times New Roman" w:hAnsi="Times New Roman" w:cs="Times New Roman"/>
          <w:b/>
          <w:bCs/>
          <w:sz w:val="32"/>
          <w:szCs w:val="32"/>
        </w:rPr>
        <w:t xml:space="preserve"> кожи </w:t>
      </w:r>
    </w:p>
    <w:p w14:paraId="14422405" w14:textId="1BC06B54" w:rsidR="00C92465" w:rsidRPr="00C92465" w:rsidRDefault="00C92465" w:rsidP="00C92465">
      <w:pPr>
        <w:rPr>
          <w:rFonts w:ascii="Times New Roman" w:hAnsi="Times New Roman" w:cs="Times New Roman"/>
          <w:sz w:val="28"/>
          <w:szCs w:val="28"/>
        </w:rPr>
      </w:pPr>
      <w:r w:rsidRPr="00C92465">
        <w:rPr>
          <w:rFonts w:ascii="Times New Roman" w:hAnsi="Times New Roman" w:cs="Times New Roman"/>
          <w:sz w:val="28"/>
          <w:szCs w:val="28"/>
        </w:rPr>
        <w:t xml:space="preserve">Подходит для ежедневного использования. Не содержит солей алюминия.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Bioclin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Deo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24HR – это идеальное решение для женщин с нормальным потоотделением. </w:t>
      </w:r>
    </w:p>
    <w:p w14:paraId="07CE3711" w14:textId="77777777" w:rsidR="00C92465" w:rsidRPr="00C92465" w:rsidRDefault="00C92465" w:rsidP="00C92465">
      <w:pPr>
        <w:rPr>
          <w:rFonts w:ascii="Times New Roman" w:hAnsi="Times New Roman" w:cs="Times New Roman"/>
          <w:sz w:val="28"/>
          <w:szCs w:val="28"/>
        </w:rPr>
      </w:pPr>
      <w:r w:rsidRPr="00C92465">
        <w:rPr>
          <w:rFonts w:ascii="Times New Roman" w:hAnsi="Times New Roman" w:cs="Times New Roman"/>
          <w:sz w:val="28"/>
          <w:szCs w:val="28"/>
        </w:rPr>
        <w:t>Держит пот и запах под контролем в течение всего дня, не препятствуя естественному процессу потоотделения. Обогащен ксилитом, который помогает контролировать рост бактерий, и витамином Е, который увлажняет, успокаивает и защищает кожу.</w:t>
      </w:r>
    </w:p>
    <w:p w14:paraId="1E202CBA" w14:textId="55325554" w:rsidR="00C92465" w:rsidRPr="00C92465" w:rsidRDefault="00C92465" w:rsidP="00C92465">
      <w:pPr>
        <w:rPr>
          <w:rFonts w:ascii="Times New Roman" w:hAnsi="Times New Roman" w:cs="Times New Roman"/>
          <w:sz w:val="28"/>
          <w:szCs w:val="28"/>
        </w:rPr>
      </w:pPr>
      <w:r w:rsidRPr="00C9246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92465">
        <w:rPr>
          <w:rFonts w:ascii="Times New Roman" w:hAnsi="Times New Roman" w:cs="Times New Roman"/>
          <w:sz w:val="28"/>
          <w:szCs w:val="28"/>
        </w:rPr>
        <w:t>п</w:t>
      </w:r>
      <w:r w:rsidRPr="00C92465">
        <w:rPr>
          <w:rFonts w:ascii="Times New Roman" w:hAnsi="Times New Roman" w:cs="Times New Roman"/>
          <w:sz w:val="28"/>
          <w:szCs w:val="28"/>
        </w:rPr>
        <w:t>осле очищения нанесите достаточное количество продукта. Не оставляет следов.</w:t>
      </w:r>
    </w:p>
    <w:p w14:paraId="3C98974C" w14:textId="78B7533F" w:rsidR="00C92465" w:rsidRPr="00C92465" w:rsidRDefault="00C92465" w:rsidP="00C92465">
      <w:pPr>
        <w:rPr>
          <w:rFonts w:ascii="Times New Roman" w:hAnsi="Times New Roman" w:cs="Times New Roman"/>
          <w:sz w:val="28"/>
          <w:szCs w:val="28"/>
        </w:rPr>
      </w:pPr>
      <w:r w:rsidRPr="00C9246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92465">
        <w:rPr>
          <w:rFonts w:ascii="Times New Roman" w:hAnsi="Times New Roman" w:cs="Times New Roman"/>
          <w:sz w:val="28"/>
          <w:szCs w:val="28"/>
        </w:rPr>
        <w:t>и</w:t>
      </w:r>
      <w:r w:rsidRPr="00C92465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1610D51C" w14:textId="37B6B740" w:rsidR="006A0C8D" w:rsidRPr="00C92465" w:rsidRDefault="00C92465">
      <w:pPr>
        <w:rPr>
          <w:rFonts w:ascii="Times New Roman" w:hAnsi="Times New Roman" w:cs="Times New Roman"/>
          <w:sz w:val="28"/>
          <w:szCs w:val="28"/>
        </w:rPr>
      </w:pPr>
      <w:r w:rsidRPr="00C9246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92465">
        <w:rPr>
          <w:rFonts w:ascii="Times New Roman" w:hAnsi="Times New Roman" w:cs="Times New Roman"/>
          <w:sz w:val="28"/>
          <w:szCs w:val="28"/>
        </w:rPr>
        <w:t xml:space="preserve">: </w:t>
      </w:r>
      <w:r w:rsidRPr="00C92465">
        <w:rPr>
          <w:rFonts w:ascii="Times New Roman" w:hAnsi="Times New Roman" w:cs="Times New Roman"/>
          <w:sz w:val="28"/>
          <w:szCs w:val="28"/>
        </w:rPr>
        <w:t xml:space="preserve">Aqua (Water), PG-26-Buteth-26,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Xylitol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Arginine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Trehalose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, PEG-40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Triethyl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Citrate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Caproyl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Lactylate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Salvia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465">
        <w:rPr>
          <w:rFonts w:ascii="Times New Roman" w:hAnsi="Times New Roman" w:cs="Times New Roman"/>
          <w:sz w:val="28"/>
          <w:szCs w:val="28"/>
        </w:rPr>
        <w:t>Sage</w:t>
      </w:r>
      <w:proofErr w:type="spellEnd"/>
      <w:r w:rsidRPr="00C92465">
        <w:rPr>
          <w:rFonts w:ascii="Times New Roman" w:hAnsi="Times New Roman" w:cs="Times New Roman"/>
          <w:sz w:val="28"/>
          <w:szCs w:val="28"/>
        </w:rPr>
        <w:t>) Oil Информация о составе носит справочный характер. Конкретная информация содержится на упаковке товара, проверяйте перед приобретением.</w:t>
      </w:r>
    </w:p>
    <w:sectPr w:rsidR="006A0C8D" w:rsidRPr="00C9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03"/>
    <w:rsid w:val="002D5CF3"/>
    <w:rsid w:val="004C5F5D"/>
    <w:rsid w:val="006A0C8D"/>
    <w:rsid w:val="00C2103E"/>
    <w:rsid w:val="00C92465"/>
    <w:rsid w:val="00C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4237"/>
  <w15:chartTrackingRefBased/>
  <w15:docId w15:val="{5FD2116B-F5EF-4C1A-8816-8BAE23DA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2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20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20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20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20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20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20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2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2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20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20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20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20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2025-07-16T09:34:00Z</dcterms:created>
  <dcterms:modified xsi:type="dcterms:W3CDTF">2025-07-16T09:38:00Z</dcterms:modified>
</cp:coreProperties>
</file>