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F3728" w14:textId="3C2E0E56" w:rsidR="00081DBB" w:rsidRPr="00081DBB" w:rsidRDefault="00081DBB" w:rsidP="00081DBB">
      <w:pPr>
        <w:spacing w:before="100" w:beforeAutospacing="1" w:after="100" w:afterAutospacing="1" w:line="240" w:lineRule="auto"/>
        <w:jc w:val="center"/>
        <w:outlineLvl w:val="0"/>
        <w:rPr>
          <w:rFonts w:ascii="Times New Roman" w:eastAsia="Times New Roman" w:hAnsi="Times New Roman" w:cs="Times New Roman"/>
          <w:b/>
          <w:bCs/>
          <w:kern w:val="36"/>
          <w:sz w:val="32"/>
          <w:szCs w:val="32"/>
          <w:lang w:eastAsia="ru-RU"/>
          <w14:ligatures w14:val="none"/>
        </w:rPr>
      </w:pPr>
      <w:r w:rsidRPr="00081DBB">
        <w:rPr>
          <w:rFonts w:ascii="Times New Roman" w:eastAsia="Times New Roman" w:hAnsi="Times New Roman" w:cs="Times New Roman"/>
          <w:b/>
          <w:bCs/>
          <w:kern w:val="36"/>
          <w:sz w:val="32"/>
          <w:szCs w:val="32"/>
          <w:lang w:eastAsia="ru-RU"/>
          <w14:ligatures w14:val="none"/>
        </w:rPr>
        <w:t>Коктейль белковый ДЕТОКСИКАЦИОННЫЙ специализ</w:t>
      </w:r>
      <w:r>
        <w:rPr>
          <w:rFonts w:ascii="Times New Roman" w:eastAsia="Times New Roman" w:hAnsi="Times New Roman" w:cs="Times New Roman"/>
          <w:b/>
          <w:bCs/>
          <w:kern w:val="36"/>
          <w:sz w:val="32"/>
          <w:szCs w:val="32"/>
          <w:lang w:eastAsia="ru-RU"/>
          <w14:ligatures w14:val="none"/>
        </w:rPr>
        <w:t xml:space="preserve">ированный </w:t>
      </w:r>
      <w:r w:rsidRPr="00081DBB">
        <w:rPr>
          <w:rFonts w:ascii="Times New Roman" w:eastAsia="Times New Roman" w:hAnsi="Times New Roman" w:cs="Times New Roman"/>
          <w:b/>
          <w:bCs/>
          <w:kern w:val="36"/>
          <w:sz w:val="32"/>
          <w:szCs w:val="32"/>
          <w:lang w:eastAsia="ru-RU"/>
          <w14:ligatures w14:val="none"/>
        </w:rPr>
        <w:t xml:space="preserve">продукт для диет. </w:t>
      </w:r>
      <w:proofErr w:type="spellStart"/>
      <w:r w:rsidRPr="00081DBB">
        <w:rPr>
          <w:rFonts w:ascii="Times New Roman" w:eastAsia="Times New Roman" w:hAnsi="Times New Roman" w:cs="Times New Roman"/>
          <w:b/>
          <w:bCs/>
          <w:kern w:val="36"/>
          <w:sz w:val="32"/>
          <w:szCs w:val="32"/>
          <w:lang w:eastAsia="ru-RU"/>
          <w14:ligatures w14:val="none"/>
        </w:rPr>
        <w:t>леч.профилакт</w:t>
      </w:r>
      <w:proofErr w:type="spellEnd"/>
      <w:r w:rsidRPr="00081DBB">
        <w:rPr>
          <w:rFonts w:ascii="Times New Roman" w:eastAsia="Times New Roman" w:hAnsi="Times New Roman" w:cs="Times New Roman"/>
          <w:b/>
          <w:bCs/>
          <w:kern w:val="36"/>
          <w:sz w:val="32"/>
          <w:szCs w:val="32"/>
          <w:lang w:eastAsia="ru-RU"/>
          <w14:ligatures w14:val="none"/>
        </w:rPr>
        <w:t>. питания (</w:t>
      </w:r>
      <w:proofErr w:type="spellStart"/>
      <w:r w:rsidRPr="00081DBB">
        <w:rPr>
          <w:rFonts w:ascii="Times New Roman" w:eastAsia="Times New Roman" w:hAnsi="Times New Roman" w:cs="Times New Roman"/>
          <w:b/>
          <w:bCs/>
          <w:kern w:val="36"/>
          <w:sz w:val="32"/>
          <w:szCs w:val="32"/>
          <w:lang w:eastAsia="ru-RU"/>
          <w14:ligatures w14:val="none"/>
        </w:rPr>
        <w:t>нейтр.вкус</w:t>
      </w:r>
      <w:proofErr w:type="spellEnd"/>
      <w:r w:rsidRPr="00081DBB">
        <w:rPr>
          <w:rFonts w:ascii="Times New Roman" w:eastAsia="Times New Roman" w:hAnsi="Times New Roman" w:cs="Times New Roman"/>
          <w:b/>
          <w:bCs/>
          <w:kern w:val="36"/>
          <w:sz w:val="32"/>
          <w:szCs w:val="32"/>
          <w:lang w:eastAsia="ru-RU"/>
          <w14:ligatures w14:val="none"/>
        </w:rPr>
        <w:t>) для онкобольных 20г</w:t>
      </w:r>
    </w:p>
    <w:p w14:paraId="2F61ECC9" w14:textId="77777777" w:rsidR="00FC6E25" w:rsidRDefault="00FC6E25" w:rsidP="00FC6E25">
      <w:pPr>
        <w:spacing w:after="0" w:line="240" w:lineRule="auto"/>
        <w:rPr>
          <w:rFonts w:ascii="Times New Roman" w:hAnsi="Times New Roman" w:cs="Times New Roman"/>
          <w:sz w:val="28"/>
          <w:szCs w:val="28"/>
        </w:rPr>
      </w:pPr>
      <w:r w:rsidRPr="00FC6E25">
        <w:rPr>
          <w:rFonts w:ascii="Times New Roman" w:hAnsi="Times New Roman" w:cs="Times New Roman"/>
          <w:sz w:val="28"/>
          <w:szCs w:val="28"/>
        </w:rPr>
        <w:t xml:space="preserve">КОКТЕЙЛЬ БЕЛКОВЫЙ ДЕТОКСИКАЦИОННЫЙ – сбалансированное по составу белковое легкоусвояемое питание для онкологических больных старше 12 лет. </w:t>
      </w:r>
      <w:r w:rsidRPr="00FC6E25">
        <w:rPr>
          <w:rFonts w:ascii="Times New Roman" w:hAnsi="Times New Roman" w:cs="Times New Roman"/>
          <w:sz w:val="28"/>
          <w:szCs w:val="28"/>
        </w:rPr>
        <w:br/>
        <w:t>Питание обеспечивает клинически значимое снижение интоксикации организма, способствует улучшению белкового обмена.</w:t>
      </w:r>
    </w:p>
    <w:p w14:paraId="7DB7EF40" w14:textId="77777777" w:rsidR="00FF23A0" w:rsidRPr="00FC6E25" w:rsidRDefault="00FF23A0" w:rsidP="00FC6E25">
      <w:pPr>
        <w:spacing w:after="0" w:line="240" w:lineRule="auto"/>
        <w:rPr>
          <w:rFonts w:ascii="Times New Roman" w:hAnsi="Times New Roman" w:cs="Times New Roman"/>
          <w:sz w:val="28"/>
          <w:szCs w:val="28"/>
        </w:rPr>
      </w:pPr>
    </w:p>
    <w:p w14:paraId="6FA0810F" w14:textId="60523597" w:rsidR="006A0C8D" w:rsidRDefault="00FC6E25" w:rsidP="00FC6E25">
      <w:pPr>
        <w:spacing w:after="0" w:line="240" w:lineRule="auto"/>
        <w:rPr>
          <w:rFonts w:ascii="Times New Roman" w:hAnsi="Times New Roman" w:cs="Times New Roman"/>
          <w:sz w:val="28"/>
          <w:szCs w:val="28"/>
        </w:rPr>
      </w:pPr>
      <w:r w:rsidRPr="00FC6E25">
        <w:rPr>
          <w:rFonts w:ascii="Times New Roman" w:hAnsi="Times New Roman" w:cs="Times New Roman"/>
          <w:b/>
          <w:bCs/>
          <w:sz w:val="28"/>
          <w:szCs w:val="28"/>
        </w:rPr>
        <w:t>Состав</w:t>
      </w:r>
      <w:r w:rsidRPr="00FC6E25">
        <w:rPr>
          <w:rFonts w:ascii="Times New Roman" w:hAnsi="Times New Roman" w:cs="Times New Roman"/>
          <w:sz w:val="28"/>
          <w:szCs w:val="28"/>
        </w:rPr>
        <w:t xml:space="preserve">: </w:t>
      </w:r>
      <w:r>
        <w:rPr>
          <w:rFonts w:ascii="Times New Roman" w:hAnsi="Times New Roman" w:cs="Times New Roman"/>
          <w:sz w:val="28"/>
          <w:szCs w:val="28"/>
        </w:rPr>
        <w:t>б</w:t>
      </w:r>
      <w:r w:rsidRPr="00FC6E25">
        <w:rPr>
          <w:rFonts w:ascii="Times New Roman" w:hAnsi="Times New Roman" w:cs="Times New Roman"/>
          <w:sz w:val="28"/>
          <w:szCs w:val="28"/>
        </w:rPr>
        <w:t>елки молока, сахароза, пищевые волокна, крахмал, овес, декстроза, таурин, витамины (С, РР, Е, В2, А, В6), минеральные вещества (цинк, марганец, селен), лекарственные экстракты (граната, зеленого чая, лимонника, расторопши, корня лопуха, одуванчика), янтарная кислота, экстракт стевии, кофеин, куркума, имбирь, какао, соль, лимонная кислота, фосфат кальция.</w:t>
      </w:r>
      <w:r w:rsidRPr="00FC6E25">
        <w:rPr>
          <w:rFonts w:ascii="Times New Roman" w:hAnsi="Times New Roman" w:cs="Times New Roman"/>
          <w:sz w:val="28"/>
          <w:szCs w:val="28"/>
        </w:rPr>
        <w:br/>
        <w:t>1 пакет 20 г = 200 мл готовой смеси</w:t>
      </w:r>
    </w:p>
    <w:p w14:paraId="204779A7" w14:textId="77777777" w:rsidR="00FC6E25" w:rsidRDefault="00FC6E25" w:rsidP="00FC6E25">
      <w:pPr>
        <w:spacing w:after="0" w:line="240" w:lineRule="auto"/>
        <w:rPr>
          <w:rFonts w:ascii="Times New Roman" w:hAnsi="Times New Roman" w:cs="Times New Roman"/>
          <w:sz w:val="28"/>
          <w:szCs w:val="28"/>
        </w:rPr>
      </w:pPr>
    </w:p>
    <w:p w14:paraId="5F7B4FB9" w14:textId="194C52A9" w:rsidR="00285FC5" w:rsidRDefault="00285FC5" w:rsidP="00285FC5">
      <w:pPr>
        <w:spacing w:after="0" w:line="240" w:lineRule="auto"/>
        <w:rPr>
          <w:rFonts w:ascii="Times New Roman" w:hAnsi="Times New Roman" w:cs="Times New Roman"/>
          <w:sz w:val="28"/>
          <w:szCs w:val="28"/>
        </w:rPr>
      </w:pPr>
      <w:r w:rsidRPr="004616EA">
        <w:rPr>
          <w:rFonts w:ascii="Times New Roman" w:hAnsi="Times New Roman" w:cs="Times New Roman"/>
          <w:i/>
          <w:iCs/>
          <w:sz w:val="28"/>
          <w:szCs w:val="28"/>
        </w:rPr>
        <w:t>Пищевая ценность (среднее значение) в одной порции (20 г) сухого продукта</w:t>
      </w:r>
      <w:r>
        <w:rPr>
          <w:rFonts w:ascii="Times New Roman" w:hAnsi="Times New Roman" w:cs="Times New Roman"/>
          <w:sz w:val="28"/>
          <w:szCs w:val="28"/>
        </w:rPr>
        <w:t xml:space="preserve"> %/СПП*: </w:t>
      </w:r>
      <w:r>
        <w:rPr>
          <w:rFonts w:ascii="Times New Roman" w:hAnsi="Times New Roman" w:cs="Times New Roman"/>
          <w:sz w:val="28"/>
          <w:szCs w:val="28"/>
        </w:rPr>
        <w:t xml:space="preserve">белки, г – 25/5, жиры, г – 14/2, </w:t>
      </w:r>
      <w:r>
        <w:rPr>
          <w:rFonts w:ascii="Times New Roman" w:hAnsi="Times New Roman" w:cs="Times New Roman"/>
          <w:sz w:val="28"/>
          <w:szCs w:val="28"/>
        </w:rPr>
        <w:t>углеводы</w:t>
      </w:r>
      <w:r>
        <w:rPr>
          <w:rFonts w:ascii="Times New Roman" w:hAnsi="Times New Roman" w:cs="Times New Roman"/>
          <w:sz w:val="28"/>
          <w:szCs w:val="28"/>
        </w:rPr>
        <w:t>, г</w:t>
      </w:r>
      <w:r>
        <w:rPr>
          <w:rFonts w:ascii="Times New Roman" w:hAnsi="Times New Roman" w:cs="Times New Roman"/>
          <w:sz w:val="28"/>
          <w:szCs w:val="28"/>
        </w:rPr>
        <w:t xml:space="preserve"> – </w:t>
      </w:r>
      <w:r>
        <w:rPr>
          <w:rFonts w:ascii="Times New Roman" w:hAnsi="Times New Roman" w:cs="Times New Roman"/>
          <w:sz w:val="28"/>
          <w:szCs w:val="28"/>
        </w:rPr>
        <w:t>45</w:t>
      </w:r>
      <w:r>
        <w:rPr>
          <w:rFonts w:ascii="Times New Roman" w:hAnsi="Times New Roman" w:cs="Times New Roman"/>
          <w:sz w:val="28"/>
          <w:szCs w:val="28"/>
        </w:rPr>
        <w:t>/</w:t>
      </w:r>
      <w:r>
        <w:rPr>
          <w:rFonts w:ascii="Times New Roman" w:hAnsi="Times New Roman" w:cs="Times New Roman"/>
          <w:sz w:val="28"/>
          <w:szCs w:val="28"/>
        </w:rPr>
        <w:t>9</w:t>
      </w:r>
      <w:r>
        <w:rPr>
          <w:rFonts w:ascii="Times New Roman" w:hAnsi="Times New Roman" w:cs="Times New Roman"/>
          <w:sz w:val="28"/>
          <w:szCs w:val="28"/>
        </w:rPr>
        <w:t xml:space="preserve">, витамин </w:t>
      </w:r>
      <w:r>
        <w:rPr>
          <w:rFonts w:ascii="Times New Roman" w:hAnsi="Times New Roman" w:cs="Times New Roman"/>
          <w:sz w:val="28"/>
          <w:szCs w:val="28"/>
        </w:rPr>
        <w:t>А, мг</w:t>
      </w:r>
      <w:r>
        <w:rPr>
          <w:rFonts w:ascii="Times New Roman" w:hAnsi="Times New Roman" w:cs="Times New Roman"/>
          <w:sz w:val="28"/>
          <w:szCs w:val="28"/>
        </w:rPr>
        <w:t xml:space="preserve"> – </w:t>
      </w:r>
      <w:r>
        <w:rPr>
          <w:rFonts w:ascii="Times New Roman" w:hAnsi="Times New Roman" w:cs="Times New Roman"/>
          <w:sz w:val="28"/>
          <w:szCs w:val="28"/>
        </w:rPr>
        <w:t>4,3</w:t>
      </w:r>
      <w:r>
        <w:rPr>
          <w:rFonts w:ascii="Times New Roman" w:hAnsi="Times New Roman" w:cs="Times New Roman"/>
          <w:sz w:val="28"/>
          <w:szCs w:val="28"/>
        </w:rPr>
        <w:t>/</w:t>
      </w:r>
      <w:r>
        <w:rPr>
          <w:rFonts w:ascii="Times New Roman" w:hAnsi="Times New Roman" w:cs="Times New Roman"/>
          <w:sz w:val="28"/>
          <w:szCs w:val="28"/>
        </w:rPr>
        <w:t>0,86</w:t>
      </w:r>
      <w:r>
        <w:rPr>
          <w:rFonts w:ascii="Times New Roman" w:hAnsi="Times New Roman" w:cs="Times New Roman"/>
          <w:sz w:val="28"/>
          <w:szCs w:val="28"/>
        </w:rPr>
        <w:t>, рибофлавин</w:t>
      </w:r>
      <w:r>
        <w:rPr>
          <w:rFonts w:ascii="Times New Roman" w:hAnsi="Times New Roman" w:cs="Times New Roman"/>
          <w:sz w:val="28"/>
          <w:szCs w:val="28"/>
        </w:rPr>
        <w:t>, мг</w:t>
      </w:r>
      <w:r>
        <w:rPr>
          <w:rFonts w:ascii="Times New Roman" w:hAnsi="Times New Roman" w:cs="Times New Roman"/>
          <w:sz w:val="28"/>
          <w:szCs w:val="28"/>
        </w:rPr>
        <w:t xml:space="preserve"> – </w:t>
      </w:r>
      <w:r>
        <w:rPr>
          <w:rFonts w:ascii="Times New Roman" w:hAnsi="Times New Roman" w:cs="Times New Roman"/>
          <w:sz w:val="28"/>
          <w:szCs w:val="28"/>
        </w:rPr>
        <w:t>5/1</w:t>
      </w:r>
      <w:r>
        <w:rPr>
          <w:rFonts w:ascii="Times New Roman" w:hAnsi="Times New Roman" w:cs="Times New Roman"/>
          <w:sz w:val="28"/>
          <w:szCs w:val="28"/>
        </w:rPr>
        <w:t>, ниацин</w:t>
      </w:r>
      <w:r>
        <w:rPr>
          <w:rFonts w:ascii="Times New Roman" w:hAnsi="Times New Roman" w:cs="Times New Roman"/>
          <w:sz w:val="28"/>
          <w:szCs w:val="28"/>
        </w:rPr>
        <w:t>, мг</w:t>
      </w:r>
      <w:r>
        <w:rPr>
          <w:rFonts w:ascii="Times New Roman" w:hAnsi="Times New Roman" w:cs="Times New Roman"/>
          <w:sz w:val="28"/>
          <w:szCs w:val="28"/>
        </w:rPr>
        <w:t xml:space="preserve"> – </w:t>
      </w:r>
      <w:r>
        <w:rPr>
          <w:rFonts w:ascii="Times New Roman" w:hAnsi="Times New Roman" w:cs="Times New Roman"/>
          <w:sz w:val="28"/>
          <w:szCs w:val="28"/>
        </w:rPr>
        <w:t>39/7,8</w:t>
      </w:r>
      <w:r>
        <w:rPr>
          <w:rFonts w:ascii="Times New Roman" w:hAnsi="Times New Roman" w:cs="Times New Roman"/>
          <w:sz w:val="28"/>
          <w:szCs w:val="28"/>
        </w:rPr>
        <w:t xml:space="preserve">, витамин </w:t>
      </w:r>
      <w:r>
        <w:rPr>
          <w:rFonts w:ascii="Times New Roman" w:hAnsi="Times New Roman" w:cs="Times New Roman"/>
          <w:sz w:val="28"/>
          <w:szCs w:val="28"/>
        </w:rPr>
        <w:t>С, мг</w:t>
      </w:r>
      <w:r>
        <w:rPr>
          <w:rFonts w:ascii="Times New Roman" w:hAnsi="Times New Roman" w:cs="Times New Roman"/>
          <w:sz w:val="28"/>
          <w:szCs w:val="28"/>
        </w:rPr>
        <w:t xml:space="preserve"> – </w:t>
      </w:r>
      <w:r>
        <w:rPr>
          <w:rFonts w:ascii="Times New Roman" w:hAnsi="Times New Roman" w:cs="Times New Roman"/>
          <w:sz w:val="28"/>
          <w:szCs w:val="28"/>
        </w:rPr>
        <w:t>90/18</w:t>
      </w:r>
      <w:r>
        <w:rPr>
          <w:rFonts w:ascii="Times New Roman" w:hAnsi="Times New Roman" w:cs="Times New Roman"/>
          <w:sz w:val="28"/>
          <w:szCs w:val="28"/>
        </w:rPr>
        <w:t xml:space="preserve">, </w:t>
      </w:r>
      <w:r>
        <w:rPr>
          <w:rFonts w:ascii="Times New Roman" w:hAnsi="Times New Roman" w:cs="Times New Roman"/>
          <w:sz w:val="28"/>
          <w:szCs w:val="28"/>
        </w:rPr>
        <w:t xml:space="preserve">витамин В6, мг – 3/0,6, таурин, мг – 300/60, кофеин, мг – 38/7,6, </w:t>
      </w:r>
      <w:r>
        <w:rPr>
          <w:rFonts w:ascii="Times New Roman" w:hAnsi="Times New Roman" w:cs="Times New Roman"/>
          <w:sz w:val="28"/>
          <w:szCs w:val="28"/>
        </w:rPr>
        <w:t>янтарная кислота</w:t>
      </w:r>
      <w:r>
        <w:rPr>
          <w:rFonts w:ascii="Times New Roman" w:hAnsi="Times New Roman" w:cs="Times New Roman"/>
          <w:sz w:val="28"/>
          <w:szCs w:val="28"/>
        </w:rPr>
        <w:t>, мг</w:t>
      </w:r>
      <w:r>
        <w:rPr>
          <w:rFonts w:ascii="Times New Roman" w:hAnsi="Times New Roman" w:cs="Times New Roman"/>
          <w:sz w:val="28"/>
          <w:szCs w:val="28"/>
        </w:rPr>
        <w:t xml:space="preserve"> – </w:t>
      </w:r>
      <w:r>
        <w:rPr>
          <w:rFonts w:ascii="Times New Roman" w:hAnsi="Times New Roman" w:cs="Times New Roman"/>
          <w:sz w:val="28"/>
          <w:szCs w:val="28"/>
        </w:rPr>
        <w:t>100/20</w:t>
      </w:r>
      <w:r>
        <w:rPr>
          <w:rFonts w:ascii="Times New Roman" w:hAnsi="Times New Roman" w:cs="Times New Roman"/>
          <w:sz w:val="28"/>
          <w:szCs w:val="28"/>
        </w:rPr>
        <w:t xml:space="preserve">, </w:t>
      </w:r>
      <w:r>
        <w:rPr>
          <w:rFonts w:ascii="Times New Roman" w:hAnsi="Times New Roman" w:cs="Times New Roman"/>
          <w:sz w:val="28"/>
          <w:szCs w:val="28"/>
        </w:rPr>
        <w:t xml:space="preserve">витамин Е, мг – 3/0,6, </w:t>
      </w:r>
      <w:r>
        <w:rPr>
          <w:rFonts w:ascii="Times New Roman" w:hAnsi="Times New Roman" w:cs="Times New Roman"/>
          <w:sz w:val="28"/>
          <w:szCs w:val="28"/>
        </w:rPr>
        <w:t>марганец</w:t>
      </w:r>
      <w:r>
        <w:rPr>
          <w:rFonts w:ascii="Times New Roman" w:hAnsi="Times New Roman" w:cs="Times New Roman"/>
          <w:sz w:val="28"/>
          <w:szCs w:val="28"/>
        </w:rPr>
        <w:t>, мг</w:t>
      </w:r>
      <w:r>
        <w:rPr>
          <w:rFonts w:ascii="Times New Roman" w:hAnsi="Times New Roman" w:cs="Times New Roman"/>
          <w:sz w:val="28"/>
          <w:szCs w:val="28"/>
        </w:rPr>
        <w:t xml:space="preserve"> – 0,</w:t>
      </w:r>
      <w:r>
        <w:rPr>
          <w:rFonts w:ascii="Times New Roman" w:hAnsi="Times New Roman" w:cs="Times New Roman"/>
          <w:sz w:val="28"/>
          <w:szCs w:val="28"/>
        </w:rPr>
        <w:t>5/0,1</w:t>
      </w:r>
      <w:r>
        <w:rPr>
          <w:rFonts w:ascii="Times New Roman" w:hAnsi="Times New Roman" w:cs="Times New Roman"/>
          <w:sz w:val="28"/>
          <w:szCs w:val="28"/>
        </w:rPr>
        <w:t>, селен</w:t>
      </w:r>
      <w:r>
        <w:rPr>
          <w:rFonts w:ascii="Times New Roman" w:hAnsi="Times New Roman" w:cs="Times New Roman"/>
          <w:sz w:val="28"/>
          <w:szCs w:val="28"/>
        </w:rPr>
        <w:t>, мкг</w:t>
      </w:r>
      <w:r>
        <w:rPr>
          <w:rFonts w:ascii="Times New Roman" w:hAnsi="Times New Roman" w:cs="Times New Roman"/>
          <w:sz w:val="28"/>
          <w:szCs w:val="28"/>
        </w:rPr>
        <w:t xml:space="preserve"> – </w:t>
      </w:r>
      <w:r>
        <w:rPr>
          <w:rFonts w:ascii="Times New Roman" w:hAnsi="Times New Roman" w:cs="Times New Roman"/>
          <w:sz w:val="28"/>
          <w:szCs w:val="28"/>
        </w:rPr>
        <w:t>18/3,6</w:t>
      </w:r>
      <w:r>
        <w:rPr>
          <w:rFonts w:ascii="Times New Roman" w:hAnsi="Times New Roman" w:cs="Times New Roman"/>
          <w:sz w:val="28"/>
          <w:szCs w:val="28"/>
        </w:rPr>
        <w:t>,</w:t>
      </w:r>
      <w:r>
        <w:rPr>
          <w:rFonts w:ascii="Times New Roman" w:hAnsi="Times New Roman" w:cs="Times New Roman"/>
          <w:sz w:val="28"/>
          <w:szCs w:val="28"/>
        </w:rPr>
        <w:t xml:space="preserve"> цинк, мг </w:t>
      </w:r>
      <w:r w:rsidR="0043440B">
        <w:rPr>
          <w:rFonts w:ascii="Times New Roman" w:hAnsi="Times New Roman" w:cs="Times New Roman"/>
          <w:sz w:val="28"/>
          <w:szCs w:val="28"/>
        </w:rPr>
        <w:t>–</w:t>
      </w:r>
      <w:r>
        <w:rPr>
          <w:rFonts w:ascii="Times New Roman" w:hAnsi="Times New Roman" w:cs="Times New Roman"/>
          <w:sz w:val="28"/>
          <w:szCs w:val="28"/>
        </w:rPr>
        <w:t xml:space="preserve"> </w:t>
      </w:r>
      <w:r w:rsidR="0043440B">
        <w:rPr>
          <w:rFonts w:ascii="Times New Roman" w:hAnsi="Times New Roman" w:cs="Times New Roman"/>
          <w:sz w:val="28"/>
          <w:szCs w:val="28"/>
        </w:rPr>
        <w:t xml:space="preserve">3/0,6, пищевые волокна, г – 6/1,2, </w:t>
      </w:r>
      <w:r>
        <w:rPr>
          <w:rFonts w:ascii="Times New Roman" w:hAnsi="Times New Roman" w:cs="Times New Roman"/>
          <w:sz w:val="28"/>
          <w:szCs w:val="28"/>
        </w:rPr>
        <w:t xml:space="preserve"> энергетическая ценность</w:t>
      </w:r>
      <w:r w:rsidR="0043440B">
        <w:rPr>
          <w:rFonts w:ascii="Times New Roman" w:hAnsi="Times New Roman" w:cs="Times New Roman"/>
          <w:sz w:val="28"/>
          <w:szCs w:val="28"/>
        </w:rPr>
        <w:t xml:space="preserve">, </w:t>
      </w:r>
      <w:r>
        <w:rPr>
          <w:rFonts w:ascii="Times New Roman" w:hAnsi="Times New Roman" w:cs="Times New Roman"/>
          <w:sz w:val="28"/>
          <w:szCs w:val="28"/>
        </w:rPr>
        <w:t xml:space="preserve"> </w:t>
      </w:r>
      <w:r w:rsidR="0043440B">
        <w:rPr>
          <w:rFonts w:ascii="Times New Roman" w:hAnsi="Times New Roman" w:cs="Times New Roman"/>
          <w:sz w:val="28"/>
          <w:szCs w:val="28"/>
        </w:rPr>
        <w:t>кДж</w:t>
      </w:r>
      <w:r w:rsidR="0043440B">
        <w:rPr>
          <w:rFonts w:ascii="Times New Roman" w:hAnsi="Times New Roman" w:cs="Times New Roman"/>
          <w:sz w:val="28"/>
          <w:szCs w:val="28"/>
        </w:rPr>
        <w:t>/</w:t>
      </w:r>
      <w:r w:rsidR="0043440B">
        <w:rPr>
          <w:rFonts w:ascii="Times New Roman" w:hAnsi="Times New Roman" w:cs="Times New Roman"/>
          <w:sz w:val="28"/>
          <w:szCs w:val="28"/>
        </w:rPr>
        <w:t>ккал</w:t>
      </w:r>
      <w:r w:rsidR="0043440B">
        <w:rPr>
          <w:rFonts w:ascii="Times New Roman" w:hAnsi="Times New Roman" w:cs="Times New Roman"/>
          <w:sz w:val="28"/>
          <w:szCs w:val="28"/>
        </w:rPr>
        <w:t xml:space="preserve"> </w:t>
      </w:r>
      <w:r>
        <w:rPr>
          <w:rFonts w:ascii="Times New Roman" w:hAnsi="Times New Roman" w:cs="Times New Roman"/>
          <w:sz w:val="28"/>
          <w:szCs w:val="28"/>
        </w:rPr>
        <w:t xml:space="preserve">– </w:t>
      </w:r>
      <w:r w:rsidR="0043440B">
        <w:rPr>
          <w:rFonts w:ascii="Times New Roman" w:hAnsi="Times New Roman" w:cs="Times New Roman"/>
          <w:sz w:val="28"/>
          <w:szCs w:val="28"/>
        </w:rPr>
        <w:t>1708 (406)/3,42 (81)</w:t>
      </w:r>
      <w:r>
        <w:rPr>
          <w:rFonts w:ascii="Times New Roman" w:hAnsi="Times New Roman" w:cs="Times New Roman"/>
          <w:sz w:val="28"/>
          <w:szCs w:val="28"/>
        </w:rPr>
        <w:t xml:space="preserve">, ХЕ (хлебные единицы) в одной порции – </w:t>
      </w:r>
      <w:r w:rsidR="0043440B">
        <w:rPr>
          <w:rFonts w:ascii="Times New Roman" w:hAnsi="Times New Roman" w:cs="Times New Roman"/>
          <w:sz w:val="28"/>
          <w:szCs w:val="28"/>
        </w:rPr>
        <w:t>0,75</w:t>
      </w:r>
      <w:r>
        <w:rPr>
          <w:rFonts w:ascii="Times New Roman" w:hAnsi="Times New Roman" w:cs="Times New Roman"/>
          <w:sz w:val="28"/>
          <w:szCs w:val="28"/>
        </w:rPr>
        <w:t>.</w:t>
      </w:r>
    </w:p>
    <w:p w14:paraId="18AE5017" w14:textId="77777777" w:rsidR="00285FC5" w:rsidRDefault="00285FC5" w:rsidP="00285FC5">
      <w:pPr>
        <w:spacing w:after="0" w:line="240" w:lineRule="auto"/>
        <w:rPr>
          <w:rFonts w:ascii="Times New Roman" w:hAnsi="Times New Roman" w:cs="Times New Roman"/>
          <w:sz w:val="20"/>
          <w:szCs w:val="20"/>
        </w:rPr>
      </w:pPr>
      <w:r w:rsidRPr="004616EA">
        <w:rPr>
          <w:rFonts w:ascii="Times New Roman" w:hAnsi="Times New Roman" w:cs="Times New Roman"/>
          <w:sz w:val="20"/>
          <w:szCs w:val="20"/>
        </w:rPr>
        <w:t>*СПП – средн</w:t>
      </w:r>
      <w:r>
        <w:rPr>
          <w:rFonts w:ascii="Times New Roman" w:hAnsi="Times New Roman" w:cs="Times New Roman"/>
          <w:sz w:val="20"/>
          <w:szCs w:val="20"/>
        </w:rPr>
        <w:t xml:space="preserve">яя </w:t>
      </w:r>
      <w:r w:rsidRPr="004616EA">
        <w:rPr>
          <w:rFonts w:ascii="Times New Roman" w:hAnsi="Times New Roman" w:cs="Times New Roman"/>
          <w:sz w:val="20"/>
          <w:szCs w:val="20"/>
        </w:rPr>
        <w:t>суточная потребность.</w:t>
      </w:r>
    </w:p>
    <w:p w14:paraId="299BCB9C" w14:textId="77777777" w:rsidR="002D5CEE" w:rsidRDefault="002D5CEE" w:rsidP="00285FC5">
      <w:pPr>
        <w:spacing w:after="0" w:line="240" w:lineRule="auto"/>
        <w:rPr>
          <w:rFonts w:ascii="Times New Roman" w:hAnsi="Times New Roman" w:cs="Times New Roman"/>
          <w:sz w:val="20"/>
          <w:szCs w:val="20"/>
        </w:rPr>
      </w:pPr>
    </w:p>
    <w:p w14:paraId="56E267A3" w14:textId="77777777" w:rsidR="002D5CEE" w:rsidRPr="00CB0544" w:rsidRDefault="002D5CEE" w:rsidP="002D5CEE">
      <w:pPr>
        <w:spacing w:after="0" w:line="240" w:lineRule="auto"/>
        <w:rPr>
          <w:rFonts w:ascii="Times New Roman" w:eastAsia="Times New Roman" w:hAnsi="Times New Roman" w:cs="Times New Roman"/>
          <w:kern w:val="0"/>
          <w:sz w:val="28"/>
          <w:szCs w:val="28"/>
          <w:lang w:eastAsia="ru-RU"/>
          <w14:ligatures w14:val="none"/>
        </w:rPr>
      </w:pPr>
      <w:r w:rsidRPr="00CB0544">
        <w:rPr>
          <w:rFonts w:ascii="Times New Roman" w:hAnsi="Times New Roman" w:cs="Times New Roman"/>
          <w:b/>
          <w:bCs/>
          <w:sz w:val="28"/>
          <w:szCs w:val="28"/>
        </w:rPr>
        <w:t xml:space="preserve">Рекомендации по приготовлению: </w:t>
      </w:r>
      <w:r w:rsidRPr="00CB0544">
        <w:rPr>
          <w:rFonts w:ascii="Times New Roman" w:hAnsi="Times New Roman" w:cs="Times New Roman"/>
          <w:sz w:val="28"/>
          <w:szCs w:val="28"/>
        </w:rPr>
        <w:t xml:space="preserve">для приготовления 1 порции </w:t>
      </w:r>
      <w:r>
        <w:rPr>
          <w:rFonts w:ascii="Times New Roman" w:hAnsi="Times New Roman" w:cs="Times New Roman"/>
          <w:sz w:val="28"/>
          <w:szCs w:val="28"/>
        </w:rPr>
        <w:t>готового к употреблению продукта</w:t>
      </w:r>
      <w:r w:rsidRPr="00CB0544">
        <w:rPr>
          <w:rFonts w:ascii="Times New Roman" w:hAnsi="Times New Roman" w:cs="Times New Roman"/>
          <w:sz w:val="28"/>
          <w:szCs w:val="28"/>
        </w:rPr>
        <w:t xml:space="preserve"> к 20 г сухой смеси добавить</w:t>
      </w:r>
      <w:r>
        <w:rPr>
          <w:rFonts w:ascii="Times New Roman" w:hAnsi="Times New Roman" w:cs="Times New Roman"/>
          <w:sz w:val="28"/>
          <w:szCs w:val="28"/>
        </w:rPr>
        <w:t xml:space="preserve"> 180-</w:t>
      </w:r>
      <w:r w:rsidRPr="00CB0544">
        <w:rPr>
          <w:rFonts w:ascii="Times New Roman" w:hAnsi="Times New Roman" w:cs="Times New Roman"/>
          <w:sz w:val="28"/>
          <w:szCs w:val="28"/>
        </w:rPr>
        <w:t xml:space="preserve">200 мл </w:t>
      </w:r>
      <w:r>
        <w:rPr>
          <w:rFonts w:ascii="Times New Roman" w:hAnsi="Times New Roman" w:cs="Times New Roman"/>
          <w:sz w:val="28"/>
          <w:szCs w:val="28"/>
        </w:rPr>
        <w:t>теплой</w:t>
      </w:r>
      <w:r w:rsidRPr="00CB0544">
        <w:rPr>
          <w:rFonts w:ascii="Times New Roman" w:hAnsi="Times New Roman" w:cs="Times New Roman"/>
          <w:sz w:val="28"/>
          <w:szCs w:val="28"/>
        </w:rPr>
        <w:t xml:space="preserve"> воды</w:t>
      </w:r>
      <w:r>
        <w:rPr>
          <w:rFonts w:ascii="Times New Roman" w:hAnsi="Times New Roman" w:cs="Times New Roman"/>
          <w:sz w:val="28"/>
          <w:szCs w:val="28"/>
        </w:rPr>
        <w:t xml:space="preserve"> </w:t>
      </w:r>
      <w:r w:rsidRPr="00CB0544">
        <w:rPr>
          <w:rFonts w:ascii="Times New Roman" w:hAnsi="Times New Roman" w:cs="Times New Roman"/>
          <w:sz w:val="28"/>
          <w:szCs w:val="28"/>
        </w:rPr>
        <w:t>(температура не выше 50 °С) тщательно перемешать. При необходимости воспользоваться шейкером или блендером.</w:t>
      </w:r>
    </w:p>
    <w:p w14:paraId="7C1FB361" w14:textId="77777777" w:rsidR="002D5CEE" w:rsidRDefault="002D5CEE" w:rsidP="00285FC5">
      <w:pPr>
        <w:spacing w:after="0" w:line="240" w:lineRule="auto"/>
        <w:rPr>
          <w:rFonts w:ascii="Times New Roman" w:hAnsi="Times New Roman" w:cs="Times New Roman"/>
          <w:sz w:val="20"/>
          <w:szCs w:val="20"/>
        </w:rPr>
      </w:pPr>
    </w:p>
    <w:p w14:paraId="1BEC9E22" w14:textId="77777777" w:rsidR="00285FC5" w:rsidRPr="00FC6E25" w:rsidRDefault="00285FC5" w:rsidP="00FC6E25">
      <w:pPr>
        <w:spacing w:after="0" w:line="240" w:lineRule="auto"/>
        <w:rPr>
          <w:rFonts w:ascii="Times New Roman" w:hAnsi="Times New Roman" w:cs="Times New Roman"/>
          <w:sz w:val="28"/>
          <w:szCs w:val="28"/>
        </w:rPr>
      </w:pPr>
    </w:p>
    <w:p w14:paraId="2F5F3E94" w14:textId="14EE9715" w:rsidR="00FC6E25" w:rsidRPr="00FC6E25" w:rsidRDefault="00FC6E25" w:rsidP="00FC6E25">
      <w:pPr>
        <w:spacing w:after="0" w:line="240" w:lineRule="auto"/>
        <w:rPr>
          <w:rFonts w:ascii="Times New Roman" w:hAnsi="Times New Roman" w:cs="Times New Roman"/>
          <w:sz w:val="28"/>
          <w:szCs w:val="28"/>
        </w:rPr>
      </w:pPr>
      <w:r w:rsidRPr="00FC6E25">
        <w:rPr>
          <w:rFonts w:ascii="Times New Roman" w:hAnsi="Times New Roman" w:cs="Times New Roman"/>
          <w:b/>
          <w:bCs/>
          <w:sz w:val="28"/>
          <w:szCs w:val="28"/>
        </w:rPr>
        <w:t>Рекомендации по применению</w:t>
      </w:r>
      <w:r w:rsidRPr="00FC6E25">
        <w:rPr>
          <w:rFonts w:ascii="Times New Roman" w:hAnsi="Times New Roman" w:cs="Times New Roman"/>
          <w:sz w:val="28"/>
          <w:szCs w:val="28"/>
        </w:rPr>
        <w:t>:</w:t>
      </w:r>
    </w:p>
    <w:p w14:paraId="6E6E35A6" w14:textId="77777777" w:rsidR="00A64513" w:rsidRPr="0003306B" w:rsidRDefault="00A64513" w:rsidP="00A64513">
      <w:pPr>
        <w:numPr>
          <w:ilvl w:val="0"/>
          <w:numId w:val="4"/>
        </w:numPr>
        <w:spacing w:after="0" w:line="240" w:lineRule="auto"/>
        <w:rPr>
          <w:rFonts w:ascii="Times New Roman" w:eastAsia="Times New Roman" w:hAnsi="Times New Roman" w:cs="Times New Roman"/>
          <w:kern w:val="0"/>
          <w:sz w:val="28"/>
          <w:szCs w:val="28"/>
          <w:lang w:eastAsia="ru-RU"/>
          <w14:ligatures w14:val="none"/>
        </w:rPr>
      </w:pPr>
      <w:r w:rsidRPr="0003306B">
        <w:rPr>
          <w:rFonts w:ascii="Times New Roman" w:eastAsia="Times New Roman" w:hAnsi="Times New Roman" w:cs="Times New Roman"/>
          <w:kern w:val="0"/>
          <w:sz w:val="28"/>
          <w:szCs w:val="28"/>
          <w:lang w:eastAsia="ru-RU"/>
          <w14:ligatures w14:val="none"/>
        </w:rPr>
        <w:t xml:space="preserve">Употреблять в составе основных приемов пищи или между основными приемами пищи </w:t>
      </w:r>
      <w:r>
        <w:rPr>
          <w:rFonts w:ascii="Times New Roman" w:eastAsia="Times New Roman" w:hAnsi="Times New Roman" w:cs="Times New Roman"/>
          <w:kern w:val="0"/>
          <w:sz w:val="28"/>
          <w:szCs w:val="28"/>
          <w:lang w:eastAsia="ru-RU"/>
          <w14:ligatures w14:val="none"/>
        </w:rPr>
        <w:t xml:space="preserve">от </w:t>
      </w:r>
      <w:r w:rsidRPr="0003306B">
        <w:rPr>
          <w:rFonts w:ascii="Times New Roman" w:eastAsia="Times New Roman" w:hAnsi="Times New Roman" w:cs="Times New Roman"/>
          <w:kern w:val="0"/>
          <w:sz w:val="28"/>
          <w:szCs w:val="28"/>
          <w:lang w:eastAsia="ru-RU"/>
          <w14:ligatures w14:val="none"/>
        </w:rPr>
        <w:t>3-</w:t>
      </w:r>
      <w:r>
        <w:rPr>
          <w:rFonts w:ascii="Times New Roman" w:eastAsia="Times New Roman" w:hAnsi="Times New Roman" w:cs="Times New Roman"/>
          <w:kern w:val="0"/>
          <w:sz w:val="28"/>
          <w:szCs w:val="28"/>
          <w:lang w:eastAsia="ru-RU"/>
          <w14:ligatures w14:val="none"/>
        </w:rPr>
        <w:t>х</w:t>
      </w:r>
      <w:r w:rsidRPr="0003306B">
        <w:rPr>
          <w:rFonts w:ascii="Times New Roman" w:eastAsia="Times New Roman" w:hAnsi="Times New Roman" w:cs="Times New Roman"/>
          <w:kern w:val="0"/>
          <w:sz w:val="28"/>
          <w:szCs w:val="28"/>
          <w:lang w:eastAsia="ru-RU"/>
          <w14:ligatures w14:val="none"/>
        </w:rPr>
        <w:t xml:space="preserve"> раз в день</w:t>
      </w:r>
      <w:r>
        <w:rPr>
          <w:rFonts w:ascii="Times New Roman" w:eastAsia="Times New Roman" w:hAnsi="Times New Roman" w:cs="Times New Roman"/>
          <w:kern w:val="0"/>
          <w:sz w:val="28"/>
          <w:szCs w:val="28"/>
          <w:lang w:eastAsia="ru-RU"/>
          <w14:ligatures w14:val="none"/>
        </w:rPr>
        <w:t xml:space="preserve"> и более, в период реабилитации от 1-ого раза в день и более.</w:t>
      </w:r>
    </w:p>
    <w:p w14:paraId="150D0B42" w14:textId="77777777" w:rsidR="00A64513" w:rsidRPr="0003306B" w:rsidRDefault="00A64513" w:rsidP="00A64513">
      <w:pPr>
        <w:numPr>
          <w:ilvl w:val="0"/>
          <w:numId w:val="4"/>
        </w:numPr>
        <w:spacing w:after="0" w:line="240" w:lineRule="auto"/>
        <w:rPr>
          <w:rFonts w:ascii="Times New Roman" w:eastAsia="Times New Roman" w:hAnsi="Times New Roman" w:cs="Times New Roman"/>
          <w:kern w:val="0"/>
          <w:sz w:val="28"/>
          <w:szCs w:val="28"/>
          <w:lang w:eastAsia="ru-RU"/>
          <w14:ligatures w14:val="none"/>
        </w:rPr>
      </w:pPr>
      <w:r w:rsidRPr="0003306B">
        <w:rPr>
          <w:rFonts w:ascii="Times New Roman" w:eastAsia="Times New Roman" w:hAnsi="Times New Roman" w:cs="Times New Roman"/>
          <w:kern w:val="0"/>
          <w:sz w:val="28"/>
          <w:szCs w:val="28"/>
          <w:lang w:eastAsia="ru-RU"/>
          <w14:ligatures w14:val="none"/>
        </w:rPr>
        <w:t>Употребляется перорально, через трубочку или маленькими глотками в течение 20-30 мин.</w:t>
      </w:r>
    </w:p>
    <w:p w14:paraId="5D41AC1E" w14:textId="77777777" w:rsidR="00FC6E25" w:rsidRPr="00FC6E25" w:rsidRDefault="00FC6E25" w:rsidP="00FC6E25">
      <w:pPr>
        <w:spacing w:after="0" w:line="240" w:lineRule="auto"/>
        <w:ind w:left="720"/>
        <w:rPr>
          <w:rFonts w:ascii="Times New Roman" w:eastAsia="Times New Roman" w:hAnsi="Times New Roman" w:cs="Times New Roman"/>
          <w:kern w:val="0"/>
          <w:sz w:val="28"/>
          <w:szCs w:val="28"/>
          <w:lang w:eastAsia="ru-RU"/>
          <w14:ligatures w14:val="none"/>
        </w:rPr>
      </w:pPr>
    </w:p>
    <w:p w14:paraId="08EC3512" w14:textId="2BD6134F" w:rsidR="00FC6E25" w:rsidRPr="00FC6E25" w:rsidRDefault="00FC6E25" w:rsidP="00FC6E25">
      <w:pPr>
        <w:spacing w:after="0" w:line="240" w:lineRule="auto"/>
        <w:rPr>
          <w:rFonts w:ascii="Times New Roman" w:hAnsi="Times New Roman" w:cs="Times New Roman"/>
          <w:sz w:val="28"/>
          <w:szCs w:val="28"/>
        </w:rPr>
      </w:pPr>
      <w:r w:rsidRPr="00FC6E25">
        <w:rPr>
          <w:rFonts w:ascii="Times New Roman" w:hAnsi="Times New Roman" w:cs="Times New Roman"/>
          <w:b/>
          <w:bCs/>
          <w:sz w:val="28"/>
          <w:szCs w:val="28"/>
        </w:rPr>
        <w:t>Показания к использованию</w:t>
      </w:r>
      <w:r w:rsidRPr="00FC6E25">
        <w:rPr>
          <w:rFonts w:ascii="Times New Roman" w:hAnsi="Times New Roman" w:cs="Times New Roman"/>
          <w:sz w:val="28"/>
          <w:szCs w:val="28"/>
        </w:rPr>
        <w:t xml:space="preserve">: </w:t>
      </w:r>
    </w:p>
    <w:p w14:paraId="453FBDF3" w14:textId="77777777" w:rsidR="00FC6E25" w:rsidRPr="00FC6E25" w:rsidRDefault="00FC6E25" w:rsidP="00FC6E25">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 xml:space="preserve">Во время и после противоопухолевой терапии (химиотерапии, </w:t>
      </w:r>
      <w:proofErr w:type="spellStart"/>
      <w:r w:rsidRPr="00FC6E25">
        <w:rPr>
          <w:rFonts w:ascii="Times New Roman" w:eastAsia="Times New Roman" w:hAnsi="Times New Roman" w:cs="Times New Roman"/>
          <w:kern w:val="0"/>
          <w:sz w:val="28"/>
          <w:szCs w:val="28"/>
          <w:lang w:eastAsia="ru-RU"/>
          <w14:ligatures w14:val="none"/>
        </w:rPr>
        <w:t>таргетной</w:t>
      </w:r>
      <w:proofErr w:type="spellEnd"/>
      <w:r w:rsidRPr="00FC6E25">
        <w:rPr>
          <w:rFonts w:ascii="Times New Roman" w:eastAsia="Times New Roman" w:hAnsi="Times New Roman" w:cs="Times New Roman"/>
          <w:kern w:val="0"/>
          <w:sz w:val="28"/>
          <w:szCs w:val="28"/>
          <w:lang w:eastAsia="ru-RU"/>
          <w14:ligatures w14:val="none"/>
        </w:rPr>
        <w:t xml:space="preserve"> терапии, иммунотерапии) и лучевой терапии.</w:t>
      </w:r>
    </w:p>
    <w:p w14:paraId="3966E1F4" w14:textId="77777777" w:rsidR="00FC6E25" w:rsidRPr="00FC6E25" w:rsidRDefault="00FC6E25" w:rsidP="00FC6E25">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lastRenderedPageBreak/>
        <w:t>При затруднении прохождения пищи или нарушении всасывания питательных веществ.</w:t>
      </w:r>
    </w:p>
    <w:p w14:paraId="3AF71CD7" w14:textId="77777777" w:rsidR="00FC6E25" w:rsidRPr="00FC6E25" w:rsidRDefault="00FC6E25" w:rsidP="00FC6E25">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В послеоперационный период.</w:t>
      </w:r>
    </w:p>
    <w:p w14:paraId="351A3DB8" w14:textId="77777777" w:rsidR="00FC6E25" w:rsidRDefault="00FC6E25" w:rsidP="00FC6E25">
      <w:pPr>
        <w:numPr>
          <w:ilvl w:val="0"/>
          <w:numId w:val="2"/>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При подозрении о наличии онкологического процесса в организме.</w:t>
      </w:r>
    </w:p>
    <w:p w14:paraId="0DBB9532" w14:textId="77777777" w:rsidR="00FC6E25" w:rsidRPr="00FC6E25" w:rsidRDefault="00FC6E25" w:rsidP="00FC6E25">
      <w:pPr>
        <w:spacing w:after="0" w:line="240" w:lineRule="auto"/>
        <w:ind w:left="720"/>
        <w:rPr>
          <w:rFonts w:ascii="Times New Roman" w:eastAsia="Times New Roman" w:hAnsi="Times New Roman" w:cs="Times New Roman"/>
          <w:kern w:val="0"/>
          <w:sz w:val="28"/>
          <w:szCs w:val="28"/>
          <w:lang w:eastAsia="ru-RU"/>
          <w14:ligatures w14:val="none"/>
        </w:rPr>
      </w:pPr>
    </w:p>
    <w:p w14:paraId="3EBA78CF" w14:textId="1A45ADD3" w:rsidR="00FC6E25" w:rsidRPr="00FC6E25" w:rsidRDefault="00FC6E25" w:rsidP="00FC6E25">
      <w:pPr>
        <w:spacing w:after="0" w:line="240" w:lineRule="auto"/>
        <w:rPr>
          <w:rFonts w:ascii="Times New Roman" w:hAnsi="Times New Roman" w:cs="Times New Roman"/>
          <w:sz w:val="28"/>
          <w:szCs w:val="28"/>
        </w:rPr>
      </w:pPr>
      <w:r w:rsidRPr="00FC6E25">
        <w:rPr>
          <w:rFonts w:ascii="Times New Roman" w:hAnsi="Times New Roman" w:cs="Times New Roman"/>
          <w:b/>
          <w:bCs/>
          <w:sz w:val="28"/>
          <w:szCs w:val="28"/>
        </w:rPr>
        <w:t xml:space="preserve">Коктейль белковый </w:t>
      </w:r>
      <w:proofErr w:type="spellStart"/>
      <w:r w:rsidRPr="00FC6E25">
        <w:rPr>
          <w:rFonts w:ascii="Times New Roman" w:hAnsi="Times New Roman" w:cs="Times New Roman"/>
          <w:b/>
          <w:bCs/>
          <w:sz w:val="28"/>
          <w:szCs w:val="28"/>
        </w:rPr>
        <w:t>детоксикационный</w:t>
      </w:r>
      <w:proofErr w:type="spellEnd"/>
      <w:r w:rsidRPr="00FC6E25">
        <w:rPr>
          <w:rFonts w:ascii="Times New Roman" w:hAnsi="Times New Roman" w:cs="Times New Roman"/>
          <w:sz w:val="28"/>
          <w:szCs w:val="28"/>
        </w:rPr>
        <w:t>:</w:t>
      </w:r>
    </w:p>
    <w:p w14:paraId="79C01B4C" w14:textId="77777777" w:rsidR="00FC6E25" w:rsidRPr="00FC6E25" w:rsidRDefault="00FC6E25" w:rsidP="00FC6E25">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 xml:space="preserve">Обеспечивает </w:t>
      </w:r>
      <w:proofErr w:type="spellStart"/>
      <w:r w:rsidRPr="00FC6E25">
        <w:rPr>
          <w:rFonts w:ascii="Times New Roman" w:eastAsia="Times New Roman" w:hAnsi="Times New Roman" w:cs="Times New Roman"/>
          <w:kern w:val="0"/>
          <w:sz w:val="28"/>
          <w:szCs w:val="28"/>
          <w:lang w:eastAsia="ru-RU"/>
          <w14:ligatures w14:val="none"/>
        </w:rPr>
        <w:t>нутритивно</w:t>
      </w:r>
      <w:proofErr w:type="spellEnd"/>
      <w:r w:rsidRPr="00FC6E25">
        <w:rPr>
          <w:rFonts w:ascii="Times New Roman" w:eastAsia="Times New Roman" w:hAnsi="Times New Roman" w:cs="Times New Roman"/>
          <w:kern w:val="0"/>
          <w:sz w:val="28"/>
          <w:szCs w:val="28"/>
          <w:lang w:eastAsia="ru-RU"/>
          <w14:ligatures w14:val="none"/>
        </w:rPr>
        <w:t>-метаболическую поддержку больных и способствует профилактике белковой недостаточности.</w:t>
      </w:r>
    </w:p>
    <w:p w14:paraId="59E42805" w14:textId="77777777" w:rsidR="00FC6E25" w:rsidRPr="00FC6E25" w:rsidRDefault="00FC6E25" w:rsidP="00FC6E25">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Обеспечивает детоксикацию организма, поддерживает антитоксическую функцию печени, в том числе во время и после противоопухолевой терапии и в послеоперационный период.</w:t>
      </w:r>
    </w:p>
    <w:p w14:paraId="20E039EF" w14:textId="77777777" w:rsidR="00FC6E25" w:rsidRPr="00FC6E25" w:rsidRDefault="00FC6E25" w:rsidP="00FC6E25">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Снижает окислительный стресс онкологических больных, оказывает антиоксидантное и общеукрепляющее действие на организм.</w:t>
      </w:r>
    </w:p>
    <w:p w14:paraId="551B51CD" w14:textId="77777777" w:rsidR="00FC6E25" w:rsidRPr="00FC6E25" w:rsidRDefault="00FC6E25" w:rsidP="00FC6E25">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Снижает потерю волос, являющуюся следствием токсического воздействия некоторых лекарственных средств на волосяные луковицы.</w:t>
      </w:r>
    </w:p>
    <w:p w14:paraId="141E065C" w14:textId="77777777" w:rsidR="00FC6E25" w:rsidRDefault="00FC6E25" w:rsidP="00FC6E25">
      <w:pPr>
        <w:numPr>
          <w:ilvl w:val="0"/>
          <w:numId w:val="3"/>
        </w:numPr>
        <w:spacing w:after="0" w:line="240" w:lineRule="auto"/>
        <w:rPr>
          <w:rFonts w:ascii="Times New Roman" w:eastAsia="Times New Roman" w:hAnsi="Times New Roman" w:cs="Times New Roman"/>
          <w:kern w:val="0"/>
          <w:sz w:val="28"/>
          <w:szCs w:val="28"/>
          <w:lang w:eastAsia="ru-RU"/>
          <w14:ligatures w14:val="none"/>
        </w:rPr>
      </w:pPr>
      <w:r w:rsidRPr="00FC6E25">
        <w:rPr>
          <w:rFonts w:ascii="Times New Roman" w:eastAsia="Times New Roman" w:hAnsi="Times New Roman" w:cs="Times New Roman"/>
          <w:kern w:val="0"/>
          <w:sz w:val="28"/>
          <w:szCs w:val="28"/>
          <w:lang w:eastAsia="ru-RU"/>
          <w14:ligatures w14:val="none"/>
        </w:rPr>
        <w:t>Уменьшает и устраняет тошноту, потерю веса, диспепсические явления, расстройство стула и повышает аппетит, желание принимать пищу.</w:t>
      </w:r>
    </w:p>
    <w:p w14:paraId="7B3779CA" w14:textId="77777777" w:rsidR="00FC6E25" w:rsidRPr="00FC6E25" w:rsidRDefault="00FC6E25" w:rsidP="00FC6E25">
      <w:pPr>
        <w:spacing w:after="0" w:line="240" w:lineRule="auto"/>
        <w:ind w:left="720"/>
        <w:rPr>
          <w:rFonts w:ascii="Times New Roman" w:eastAsia="Times New Roman" w:hAnsi="Times New Roman" w:cs="Times New Roman"/>
          <w:kern w:val="0"/>
          <w:sz w:val="28"/>
          <w:szCs w:val="28"/>
          <w:lang w:eastAsia="ru-RU"/>
          <w14:ligatures w14:val="none"/>
        </w:rPr>
      </w:pPr>
    </w:p>
    <w:p w14:paraId="425916BD" w14:textId="77777777" w:rsidR="00FC6E25" w:rsidRPr="00FC6E25" w:rsidRDefault="00FC6E25" w:rsidP="00FC6E25">
      <w:pPr>
        <w:spacing w:after="0" w:line="240" w:lineRule="auto"/>
        <w:rPr>
          <w:rFonts w:ascii="Times New Roman" w:hAnsi="Times New Roman" w:cs="Times New Roman"/>
          <w:sz w:val="28"/>
          <w:szCs w:val="28"/>
        </w:rPr>
      </w:pPr>
      <w:r w:rsidRPr="00FC6E25">
        <w:rPr>
          <w:rFonts w:ascii="Times New Roman" w:hAnsi="Times New Roman" w:cs="Times New Roman"/>
          <w:b/>
          <w:bCs/>
          <w:sz w:val="28"/>
          <w:szCs w:val="28"/>
        </w:rPr>
        <w:t>Противопоказания</w:t>
      </w:r>
      <w:r w:rsidRPr="00FC6E25">
        <w:rPr>
          <w:rFonts w:ascii="Times New Roman" w:hAnsi="Times New Roman" w:cs="Times New Roman"/>
          <w:sz w:val="28"/>
          <w:szCs w:val="28"/>
        </w:rPr>
        <w:t>: индивидуальная непереносимость компонентов.</w:t>
      </w:r>
    </w:p>
    <w:p w14:paraId="022AB096" w14:textId="77777777" w:rsidR="00FC6E25" w:rsidRDefault="00FC6E25"/>
    <w:sectPr w:rsidR="00FC6E2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47926"/>
    <w:multiLevelType w:val="multilevel"/>
    <w:tmpl w:val="FF7CEA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8241653"/>
    <w:multiLevelType w:val="multilevel"/>
    <w:tmpl w:val="5BFE8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E197D8F"/>
    <w:multiLevelType w:val="multilevel"/>
    <w:tmpl w:val="50B001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EF9091B"/>
    <w:multiLevelType w:val="multilevel"/>
    <w:tmpl w:val="1EDC2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02212627">
    <w:abstractNumId w:val="0"/>
  </w:num>
  <w:num w:numId="2" w16cid:durableId="1718241202">
    <w:abstractNumId w:val="1"/>
  </w:num>
  <w:num w:numId="3" w16cid:durableId="1052846809">
    <w:abstractNumId w:val="3"/>
  </w:num>
  <w:num w:numId="4" w16cid:durableId="183205893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123E"/>
    <w:rsid w:val="000558AD"/>
    <w:rsid w:val="00081DBB"/>
    <w:rsid w:val="00285FC5"/>
    <w:rsid w:val="002D5CEE"/>
    <w:rsid w:val="002D5CF3"/>
    <w:rsid w:val="0043440B"/>
    <w:rsid w:val="006A0C8D"/>
    <w:rsid w:val="0083123E"/>
    <w:rsid w:val="00885A57"/>
    <w:rsid w:val="00A64513"/>
    <w:rsid w:val="00FC6E25"/>
    <w:rsid w:val="00FF23A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DE4AC"/>
  <w15:chartTrackingRefBased/>
  <w15:docId w15:val="{B331804D-6CA1-4A3D-894E-294B48CDF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link w:val="10"/>
    <w:uiPriority w:val="9"/>
    <w:qFormat/>
    <w:rsid w:val="00081DB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14:ligatures w14:val="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81DBB"/>
    <w:rPr>
      <w:rFonts w:ascii="Times New Roman" w:eastAsia="Times New Roman" w:hAnsi="Times New Roman" w:cs="Times New Roman"/>
      <w:b/>
      <w:bCs/>
      <w:kern w:val="36"/>
      <w:sz w:val="48"/>
      <w:szCs w:val="48"/>
      <w:lang w:eastAsia="ru-RU"/>
      <w14:ligatures w14:val="none"/>
    </w:rPr>
  </w:style>
  <w:style w:type="paragraph" w:styleId="a3">
    <w:name w:val="List Paragraph"/>
    <w:basedOn w:val="a"/>
    <w:uiPriority w:val="34"/>
    <w:qFormat/>
    <w:rsid w:val="00FC6E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1952456">
      <w:bodyDiv w:val="1"/>
      <w:marLeft w:val="0"/>
      <w:marRight w:val="0"/>
      <w:marTop w:val="0"/>
      <w:marBottom w:val="0"/>
      <w:divBdr>
        <w:top w:val="none" w:sz="0" w:space="0" w:color="auto"/>
        <w:left w:val="none" w:sz="0" w:space="0" w:color="auto"/>
        <w:bottom w:val="none" w:sz="0" w:space="0" w:color="auto"/>
        <w:right w:val="none" w:sz="0" w:space="0" w:color="auto"/>
      </w:divBdr>
    </w:div>
    <w:div w:id="712509999">
      <w:bodyDiv w:val="1"/>
      <w:marLeft w:val="0"/>
      <w:marRight w:val="0"/>
      <w:marTop w:val="0"/>
      <w:marBottom w:val="0"/>
      <w:divBdr>
        <w:top w:val="none" w:sz="0" w:space="0" w:color="auto"/>
        <w:left w:val="none" w:sz="0" w:space="0" w:color="auto"/>
        <w:bottom w:val="none" w:sz="0" w:space="0" w:color="auto"/>
        <w:right w:val="none" w:sz="0" w:space="0" w:color="auto"/>
      </w:divBdr>
      <w:divsChild>
        <w:div w:id="827136480">
          <w:marLeft w:val="0"/>
          <w:marRight w:val="0"/>
          <w:marTop w:val="0"/>
          <w:marBottom w:val="0"/>
          <w:divBdr>
            <w:top w:val="none" w:sz="0" w:space="0" w:color="auto"/>
            <w:left w:val="none" w:sz="0" w:space="0" w:color="auto"/>
            <w:bottom w:val="none" w:sz="0" w:space="0" w:color="auto"/>
            <w:right w:val="none" w:sz="0" w:space="0" w:color="auto"/>
          </w:divBdr>
        </w:div>
      </w:divsChild>
    </w:div>
    <w:div w:id="1374888940">
      <w:bodyDiv w:val="1"/>
      <w:marLeft w:val="0"/>
      <w:marRight w:val="0"/>
      <w:marTop w:val="0"/>
      <w:marBottom w:val="0"/>
      <w:divBdr>
        <w:top w:val="none" w:sz="0" w:space="0" w:color="auto"/>
        <w:left w:val="none" w:sz="0" w:space="0" w:color="auto"/>
        <w:bottom w:val="none" w:sz="0" w:space="0" w:color="auto"/>
        <w:right w:val="none" w:sz="0" w:space="0" w:color="auto"/>
      </w:divBdr>
      <w:divsChild>
        <w:div w:id="727146815">
          <w:marLeft w:val="0"/>
          <w:marRight w:val="0"/>
          <w:marTop w:val="0"/>
          <w:marBottom w:val="0"/>
          <w:divBdr>
            <w:top w:val="none" w:sz="0" w:space="0" w:color="auto"/>
            <w:left w:val="none" w:sz="0" w:space="0" w:color="auto"/>
            <w:bottom w:val="none" w:sz="0" w:space="0" w:color="auto"/>
            <w:right w:val="none" w:sz="0" w:space="0" w:color="auto"/>
          </w:divBdr>
        </w:div>
      </w:divsChild>
    </w:div>
    <w:div w:id="2088921516">
      <w:bodyDiv w:val="1"/>
      <w:marLeft w:val="0"/>
      <w:marRight w:val="0"/>
      <w:marTop w:val="0"/>
      <w:marBottom w:val="0"/>
      <w:divBdr>
        <w:top w:val="none" w:sz="0" w:space="0" w:color="auto"/>
        <w:left w:val="none" w:sz="0" w:space="0" w:color="auto"/>
        <w:bottom w:val="none" w:sz="0" w:space="0" w:color="auto"/>
        <w:right w:val="none" w:sz="0" w:space="0" w:color="auto"/>
      </w:divBdr>
      <w:divsChild>
        <w:div w:id="255219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2</Pages>
  <Words>440</Words>
  <Characters>2513</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Справочное бюро</dc:creator>
  <cp:keywords/>
  <dc:description/>
  <cp:lastModifiedBy>Наталья Справочное бюро</cp:lastModifiedBy>
  <cp:revision>9</cp:revision>
  <dcterms:created xsi:type="dcterms:W3CDTF">2024-04-16T07:42:00Z</dcterms:created>
  <dcterms:modified xsi:type="dcterms:W3CDTF">2024-04-16T09:31:00Z</dcterms:modified>
</cp:coreProperties>
</file>