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6354" w14:textId="2DD8E658" w:rsidR="00CF04B1" w:rsidRPr="00CF04B1" w:rsidRDefault="00CF04B1" w:rsidP="00CF0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4B1">
        <w:rPr>
          <w:rFonts w:ascii="Times New Roman" w:hAnsi="Times New Roman" w:cs="Times New Roman"/>
          <w:b/>
          <w:bCs/>
          <w:sz w:val="32"/>
          <w:szCs w:val="32"/>
        </w:rPr>
        <w:t xml:space="preserve">Хондроитин, глюкозамин, </w:t>
      </w:r>
      <w:proofErr w:type="spellStart"/>
      <w:r w:rsidRPr="00CF04B1">
        <w:rPr>
          <w:rFonts w:ascii="Times New Roman" w:hAnsi="Times New Roman" w:cs="Times New Roman"/>
          <w:b/>
          <w:bCs/>
          <w:sz w:val="32"/>
          <w:szCs w:val="32"/>
        </w:rPr>
        <w:t>метилсульфонилметан</w:t>
      </w:r>
      <w:proofErr w:type="spellEnd"/>
      <w:r w:rsidRPr="00CF04B1">
        <w:rPr>
          <w:rFonts w:ascii="Times New Roman" w:hAnsi="Times New Roman" w:cs="Times New Roman"/>
          <w:b/>
          <w:bCs/>
          <w:sz w:val="32"/>
          <w:szCs w:val="32"/>
        </w:rPr>
        <w:t xml:space="preserve"> таблетки шипучие БАД №17</w:t>
      </w:r>
    </w:p>
    <w:p w14:paraId="50000B7C" w14:textId="77777777" w:rsidR="00CF04B1" w:rsidRDefault="00CF04B1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8A6C" w14:textId="77777777" w:rsidR="000C0ADC" w:rsidRPr="004240E8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E8"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дополнительного источника глюкозамина, хондроитина, кальция, марганца и витамина D3, содержит </w:t>
      </w:r>
      <w:proofErr w:type="spellStart"/>
      <w:r w:rsidRPr="004240E8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4240E8">
        <w:rPr>
          <w:rFonts w:ascii="Times New Roman" w:hAnsi="Times New Roman" w:cs="Times New Roman"/>
          <w:sz w:val="28"/>
          <w:szCs w:val="28"/>
        </w:rPr>
        <w:t xml:space="preserve">. Для поддержания функций хрящевой и костной ткани и профилактики возрастных изменений в позвоночнике и суставах. </w:t>
      </w:r>
    </w:p>
    <w:p w14:paraId="130DBEC7" w14:textId="77777777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C1ED3" w14:textId="2AB64985" w:rsidR="00CF04B1" w:rsidRDefault="00CF04B1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1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глюкозамина гидрохлорид 350 мг,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375 мг, хондроитина сульфат натрия 300 мг, витамин D3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холекальциферол</w:t>
      </w:r>
      <w:proofErr w:type="spellEnd"/>
      <w:r>
        <w:rPr>
          <w:rFonts w:ascii="Times New Roman" w:hAnsi="Times New Roman" w:cs="Times New Roman"/>
          <w:sz w:val="28"/>
          <w:szCs w:val="28"/>
        </w:rPr>
        <w:t>) 7,5 мкг, кальций 200 мг, марганец 1,14 мг</w:t>
      </w:r>
      <w:r w:rsidR="000C0ADC">
        <w:rPr>
          <w:rFonts w:ascii="Times New Roman" w:hAnsi="Times New Roman" w:cs="Times New Roman"/>
          <w:sz w:val="28"/>
          <w:szCs w:val="28"/>
        </w:rPr>
        <w:t>.</w:t>
      </w:r>
    </w:p>
    <w:p w14:paraId="2E2F3ACD" w14:textId="1C71BD7F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ценность одной таблетки – 6 ккал/25кДж.</w:t>
      </w:r>
    </w:p>
    <w:p w14:paraId="527F75B2" w14:textId="0D0F566A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подсластитель. При чрезмерном употреблении может оказывать слабительное действие.</w:t>
      </w:r>
    </w:p>
    <w:p w14:paraId="2072E0A6" w14:textId="7221065C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F141" w14:textId="2DD68E23" w:rsidR="000C0ADC" w:rsidRDefault="00CA691E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0C0ADC" w:rsidRPr="00CA691E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C0ADC">
        <w:rPr>
          <w:rFonts w:ascii="Times New Roman" w:hAnsi="Times New Roman" w:cs="Times New Roman"/>
          <w:sz w:val="28"/>
          <w:szCs w:val="28"/>
        </w:rPr>
        <w:t xml:space="preserve">: рекомендуется для лиц старше 18 лет, по одной таблетке один или два раза в день </w:t>
      </w:r>
      <w:proofErr w:type="gramStart"/>
      <w:r w:rsidR="000C0ADC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0C0ADC">
        <w:rPr>
          <w:rFonts w:ascii="Times New Roman" w:hAnsi="Times New Roman" w:cs="Times New Roman"/>
          <w:sz w:val="28"/>
          <w:szCs w:val="28"/>
        </w:rPr>
        <w:t xml:space="preserve"> или непосредственно после еды. Таблетку перед употреблением растворить в стакане (200 мл) питьевой воды. Рекомендуется употребить сразу после растворения. Допускается наличие незначительного осадка.</w:t>
      </w:r>
    </w:p>
    <w:p w14:paraId="1B178D97" w14:textId="77777777" w:rsidR="00CA691E" w:rsidRDefault="00CA691E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0BCC93" w14:textId="1037707A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1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компонентов, беременность, кормление грудью.</w:t>
      </w:r>
    </w:p>
    <w:p w14:paraId="3392F8F2" w14:textId="28652E43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C8BB8" w14:textId="43358E62" w:rsidR="000C0ADC" w:rsidRDefault="000C0ADC" w:rsidP="00CA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1E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в недоступном для детей месте</w:t>
      </w:r>
      <w:r w:rsidR="00CA691E">
        <w:rPr>
          <w:rFonts w:ascii="Times New Roman" w:hAnsi="Times New Roman" w:cs="Times New Roman"/>
          <w:sz w:val="28"/>
          <w:szCs w:val="28"/>
        </w:rPr>
        <w:t xml:space="preserve"> при температуре не выше 25 °С и относительной влажности не выше 70%.</w:t>
      </w:r>
    </w:p>
    <w:p w14:paraId="1E26956D" w14:textId="77777777" w:rsidR="00FC1015" w:rsidRDefault="00FC1015" w:rsidP="00CA691E">
      <w:pPr>
        <w:spacing w:after="0" w:line="240" w:lineRule="auto"/>
      </w:pPr>
    </w:p>
    <w:sectPr w:rsidR="00FC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8"/>
    <w:rsid w:val="000C0ADC"/>
    <w:rsid w:val="003E1788"/>
    <w:rsid w:val="00CA691E"/>
    <w:rsid w:val="00CF04B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C8C"/>
  <w15:chartTrackingRefBased/>
  <w15:docId w15:val="{0DD62B2B-9D63-4F75-9B7F-C031C028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2024-01-31T06:42:00Z</dcterms:created>
  <dcterms:modified xsi:type="dcterms:W3CDTF">2024-01-31T07:08:00Z</dcterms:modified>
</cp:coreProperties>
</file>