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</w:rPr>
        <w:t>Комплекс для здоровья женской груди таблетки БАД 550мг упаковка №60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Рекомендуется в</w:t>
      </w:r>
      <w:r>
        <w:rPr>
          <w:rFonts w:cs="Times New Roman" w:ascii="Times New Roman" w:hAnsi="Times New Roman"/>
          <w:sz w:val="28"/>
          <w:szCs w:val="28"/>
        </w:rPr>
        <w:t xml:space="preserve"> качестве биологически активной добавки к пище - источника индол-3-карбинола и иридоидов.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Состав</w:t>
      </w:r>
      <w:r>
        <w:rPr>
          <w:rFonts w:cs="Times New Roman" w:ascii="Times New Roman" w:hAnsi="Times New Roman"/>
          <w:sz w:val="28"/>
          <w:szCs w:val="28"/>
        </w:rPr>
        <w:t>: брокколи порошок, экстракт витекса священного, экстракт фукуса пузырчатого, микрокристаллическая целлюлоза - носитель, индол-3-карбинол, стеарат кальция и диоксид кремния аморфный - агенты антислеживающие.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Содержание биологически активных веществ в 2 таблетках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% от адекватного уровня потребления в 2 таблетках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Иридоиды – 7 мг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35%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Индол-3-карбинол – 15 мг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30%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допускается отклонение содержания активных компонентов в соответствии с ТУ 10.89.19-191-16013430-2022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Рекомендации по применению</w:t>
      </w:r>
      <w:r>
        <w:rPr>
          <w:rFonts w:cs="Times New Roman" w:ascii="Times New Roman" w:hAnsi="Times New Roman"/>
          <w:sz w:val="28"/>
          <w:szCs w:val="28"/>
        </w:rPr>
        <w:t>: взрослым по 1 таблетке 2 раза в день во время еды. Продолжительность приема не менее 2 месяцев. При необходимости прием можно повторить.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Противопоказания</w:t>
      </w:r>
      <w:r>
        <w:rPr>
          <w:rFonts w:cs="Times New Roman" w:ascii="Times New Roman" w:hAnsi="Times New Roman"/>
          <w:sz w:val="28"/>
          <w:szCs w:val="28"/>
        </w:rPr>
        <w:t>: индивидуальная непереносимость компонентов, беременность кормление грудью. Перед применением рекомендуется проконсультироваться с врачом.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Условия хранения</w:t>
      </w:r>
      <w:r>
        <w:rPr>
          <w:rFonts w:cs="Times New Roman" w:ascii="Times New Roman" w:hAnsi="Times New Roman"/>
          <w:sz w:val="28"/>
          <w:szCs w:val="28"/>
        </w:rPr>
        <w:t>: хранить в оригинальной упаковке, в недоступном для детей месте, при температуре не выше +25°С.</w:t>
      </w:r>
    </w:p>
    <w:p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 w:val="false"/>
          <w:bCs w:val="false"/>
          <w:sz w:val="28"/>
          <w:szCs w:val="28"/>
        </w:rPr>
        <w:t>Биологически активная добавка к пище не является лекарственным средством.</w:t>
      </w:r>
      <w:bookmarkEnd w:id="0"/>
    </w:p>
    <w:p>
      <w:pPr>
        <w:pStyle w:val="Normal"/>
        <w:spacing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c3522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c6f9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c3522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ec6f9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2">
    <w:name w:val="Интернет-ссылка"/>
    <w:basedOn w:val="DefaultParagraphFont"/>
    <w:uiPriority w:val="99"/>
    <w:semiHidden/>
    <w:unhideWhenUsed/>
    <w:rsid w:val="00ec6f9d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d53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LibreOffice/7.3.5.2$Windows_X86_64 LibreOffice_project/184fe81b8c8c30d8b5082578aee2fed2ea847c01</Application>
  <AppVersion>15.0000</AppVersion>
  <Pages>1</Pages>
  <Words>142</Words>
  <Characters>1007</Characters>
  <CharactersWithSpaces>1139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2023-12-08T07:25:00Z</dcterms:created>
  <dc:creator>spr3</dc:creator>
  <dc:description/>
  <dc:language>ru-RU</dc:language>
  <cp:lastModifiedBy/>
  <dcterms:modified xsi:type="dcterms:W3CDTF">2026-01-29T15:06:41Z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