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31537" w14:textId="5AC34E43" w:rsidR="00B77A67" w:rsidRPr="00B77A67" w:rsidRDefault="00B77A67" w:rsidP="00B77A6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</w:pPr>
      <w:r w:rsidRPr="00B77A6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Измеритель артериальн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ого</w:t>
      </w:r>
      <w:r w:rsidRPr="00B77A6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 давления автомат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ический </w:t>
      </w:r>
      <w:r w:rsidRPr="00B77A6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с принадлежностями на запястье </w:t>
      </w:r>
      <w:proofErr w:type="spellStart"/>
      <w:r w:rsidRPr="00B77A6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sertsa</w:t>
      </w:r>
      <w:proofErr w:type="spellEnd"/>
      <w:r w:rsidRPr="00B77A6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 </w:t>
      </w:r>
      <w:proofErr w:type="spellStart"/>
      <w:r w:rsidRPr="00B77A6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Кантроль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 xml:space="preserve"> </w:t>
      </w:r>
      <w:r w:rsidRPr="00B77A67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  <w14:ligatures w14:val="none"/>
        </w:rPr>
        <w:t>(DBP-2253)</w:t>
      </w:r>
    </w:p>
    <w:p w14:paraId="57402F7D" w14:textId="3C39FA63" w:rsidR="006A0C8D" w:rsidRPr="00B77A67" w:rsidRDefault="00B77A67" w:rsidP="00B77A6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Hlk167444133"/>
      <w:r w:rsidRPr="00B77A67">
        <w:rPr>
          <w:rFonts w:ascii="Times New Roman" w:hAnsi="Times New Roman" w:cs="Times New Roman"/>
          <w:color w:val="000000"/>
          <w:sz w:val="28"/>
          <w:szCs w:val="28"/>
        </w:rPr>
        <w:t xml:space="preserve">Тонометр </w:t>
      </w:r>
      <w:r w:rsidRPr="00B77A67">
        <w:rPr>
          <w:rFonts w:ascii="Times New Roman" w:hAnsi="Times New Roman" w:cs="Times New Roman"/>
          <w:color w:val="000000"/>
          <w:sz w:val="28"/>
          <w:szCs w:val="28"/>
        </w:rPr>
        <w:t>с индикатором</w:t>
      </w:r>
      <w:r w:rsidRPr="00B77A67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результатов давления, пульса и аритмии, а также расчетом среднего значения, которая дает возможно регулярно контролировать давление.  Автоматически сохраняет в памяти 120 измерений (по 60 измерений для каждого из 2 пользователей). Подходит для использования в дороге, на даче, спортзале, а также у людей, склонных к аллергии на латекс.</w:t>
      </w:r>
    </w:p>
    <w:bookmarkEnd w:id="0"/>
    <w:p w14:paraId="6961768C" w14:textId="77777777" w:rsidR="00B77A67" w:rsidRPr="00B77A67" w:rsidRDefault="00B77A67" w:rsidP="00B77A67">
      <w:pPr>
        <w:pStyle w:val="4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B77A67">
        <w:rPr>
          <w:rFonts w:ascii="Times New Roman" w:hAnsi="Times New Roman" w:cs="Times New Roman"/>
          <w:color w:val="auto"/>
          <w:sz w:val="28"/>
          <w:szCs w:val="28"/>
        </w:rPr>
        <w:t>Характеристики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70"/>
        <w:gridCol w:w="6475"/>
      </w:tblGrid>
      <w:tr w:rsidR="00B77A67" w14:paraId="3A7C894F" w14:textId="77777777" w:rsidTr="00B77A6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0DCEDF" w14:textId="77777777" w:rsidR="00B77A67" w:rsidRDefault="00B77A67">
            <w:pPr>
              <w:divId w:val="1345862879"/>
            </w:pPr>
            <w:r>
              <w:t xml:space="preserve">Производитель </w:t>
            </w:r>
          </w:p>
        </w:tc>
        <w:tc>
          <w:tcPr>
            <w:tcW w:w="0" w:type="auto"/>
            <w:vAlign w:val="center"/>
            <w:hideMark/>
          </w:tcPr>
          <w:p w14:paraId="3BC61E13" w14:textId="77777777" w:rsidR="00B77A67" w:rsidRDefault="00B77A67">
            <w:r>
              <w:t xml:space="preserve">JOYTECH HEALTHCARE CO., LTD. </w:t>
            </w:r>
          </w:p>
        </w:tc>
      </w:tr>
      <w:tr w:rsidR="00B77A67" w14:paraId="77221D8A" w14:textId="77777777" w:rsidTr="00B77A6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AC5D56" w14:textId="7602F548" w:rsidR="00B77A67" w:rsidRDefault="00E37004" w:rsidP="00B77A67">
            <w:r>
              <w:t>Страна</w:t>
            </w:r>
            <w:r w:rsidR="00B77A67">
              <w:t xml:space="preserve"> производитель </w:t>
            </w:r>
          </w:p>
        </w:tc>
        <w:tc>
          <w:tcPr>
            <w:tcW w:w="0" w:type="auto"/>
            <w:vAlign w:val="center"/>
            <w:hideMark/>
          </w:tcPr>
          <w:p w14:paraId="2D858A94" w14:textId="77777777" w:rsidR="00B77A67" w:rsidRDefault="00B77A67">
            <w:r>
              <w:t xml:space="preserve">Республика Беларусь </w:t>
            </w:r>
          </w:p>
        </w:tc>
      </w:tr>
      <w:tr w:rsidR="00B77A67" w14:paraId="561E92ED" w14:textId="77777777" w:rsidTr="00B77A6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D425CD" w14:textId="77777777" w:rsidR="00B77A67" w:rsidRDefault="00B77A67" w:rsidP="00B77A67">
            <w:r>
              <w:t xml:space="preserve">Страна изготовитель </w:t>
            </w:r>
          </w:p>
        </w:tc>
        <w:tc>
          <w:tcPr>
            <w:tcW w:w="0" w:type="auto"/>
            <w:vAlign w:val="center"/>
            <w:hideMark/>
          </w:tcPr>
          <w:p w14:paraId="4FBB0E40" w14:textId="77777777" w:rsidR="00B77A67" w:rsidRDefault="00B77A67">
            <w:r>
              <w:t xml:space="preserve">Китай </w:t>
            </w:r>
          </w:p>
        </w:tc>
      </w:tr>
      <w:tr w:rsidR="00B77A67" w14:paraId="535E5729" w14:textId="77777777" w:rsidTr="00B77A6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F77A97" w14:textId="77777777" w:rsidR="00B77A67" w:rsidRDefault="00B77A67" w:rsidP="00B77A67">
            <w:r>
              <w:t xml:space="preserve">Индикатор уровня АД </w:t>
            </w:r>
          </w:p>
        </w:tc>
        <w:tc>
          <w:tcPr>
            <w:tcW w:w="0" w:type="auto"/>
            <w:vAlign w:val="center"/>
            <w:hideMark/>
          </w:tcPr>
          <w:p w14:paraId="4A26F3A8" w14:textId="77777777" w:rsidR="00B77A67" w:rsidRDefault="00B77A67">
            <w:r>
              <w:t xml:space="preserve">Есть </w:t>
            </w:r>
          </w:p>
        </w:tc>
      </w:tr>
      <w:tr w:rsidR="00B77A67" w14:paraId="5F9ED219" w14:textId="77777777" w:rsidTr="00B77A6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42A5A5" w14:textId="77777777" w:rsidR="00B77A67" w:rsidRDefault="00B77A67" w:rsidP="00B77A67">
            <w:r>
              <w:t xml:space="preserve">Размер манжеты </w:t>
            </w:r>
          </w:p>
        </w:tc>
        <w:tc>
          <w:tcPr>
            <w:tcW w:w="0" w:type="auto"/>
            <w:vAlign w:val="center"/>
            <w:hideMark/>
          </w:tcPr>
          <w:p w14:paraId="48D99E68" w14:textId="77777777" w:rsidR="00B77A67" w:rsidRDefault="00B77A67">
            <w:r>
              <w:t xml:space="preserve">13,50 - 21,50 см. </w:t>
            </w:r>
          </w:p>
        </w:tc>
      </w:tr>
      <w:tr w:rsidR="00B77A67" w14:paraId="3635E654" w14:textId="77777777" w:rsidTr="00B77A6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EEEC82" w14:textId="77777777" w:rsidR="00B77A67" w:rsidRDefault="00B77A67" w:rsidP="00B77A67">
            <w:r>
              <w:t xml:space="preserve">Индикатор частоты пульса </w:t>
            </w:r>
          </w:p>
        </w:tc>
        <w:tc>
          <w:tcPr>
            <w:tcW w:w="0" w:type="auto"/>
            <w:vAlign w:val="center"/>
            <w:hideMark/>
          </w:tcPr>
          <w:p w14:paraId="6AF438DA" w14:textId="77777777" w:rsidR="00B77A67" w:rsidRDefault="00B77A67">
            <w:r>
              <w:t xml:space="preserve">Есть </w:t>
            </w:r>
          </w:p>
        </w:tc>
      </w:tr>
      <w:tr w:rsidR="00B77A67" w14:paraId="1B91D7D0" w14:textId="77777777" w:rsidTr="00B77A6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D1E3FB" w14:textId="77777777" w:rsidR="00B77A67" w:rsidRDefault="00B77A67" w:rsidP="00B77A67">
            <w:r>
              <w:t xml:space="preserve">Комплектность товара </w:t>
            </w:r>
          </w:p>
        </w:tc>
        <w:tc>
          <w:tcPr>
            <w:tcW w:w="0" w:type="auto"/>
            <w:vAlign w:val="center"/>
            <w:hideMark/>
          </w:tcPr>
          <w:p w14:paraId="2B23E841" w14:textId="77777777" w:rsidR="00B77A67" w:rsidRDefault="00B77A67">
            <w:r>
              <w:t xml:space="preserve">Монитор артериального давления. Манжета на запястье (13,5-21,5 см). 2 батарейки типа ААA. Пластиковый футляр для хранения. Инструкция по применению </w:t>
            </w:r>
          </w:p>
        </w:tc>
      </w:tr>
      <w:tr w:rsidR="00B77A67" w14:paraId="22CD4430" w14:textId="77777777" w:rsidTr="00B77A6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110401" w14:textId="77777777" w:rsidR="00B77A67" w:rsidRDefault="00B77A67" w:rsidP="00B77A67">
            <w:r>
              <w:t xml:space="preserve">Период сервисного обслуживания </w:t>
            </w:r>
          </w:p>
        </w:tc>
        <w:tc>
          <w:tcPr>
            <w:tcW w:w="0" w:type="auto"/>
            <w:vAlign w:val="center"/>
            <w:hideMark/>
          </w:tcPr>
          <w:p w14:paraId="38D3721B" w14:textId="77777777" w:rsidR="00B77A67" w:rsidRDefault="00B77A67">
            <w:r>
              <w:t xml:space="preserve">2 года </w:t>
            </w:r>
          </w:p>
        </w:tc>
      </w:tr>
      <w:tr w:rsidR="00B77A67" w14:paraId="5F9F8AD1" w14:textId="77777777" w:rsidTr="00B77A6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BD98C4" w14:textId="77777777" w:rsidR="00B77A67" w:rsidRDefault="00B77A67" w:rsidP="00B77A67">
            <w:r>
              <w:t xml:space="preserve">Тип манжеты </w:t>
            </w:r>
          </w:p>
        </w:tc>
        <w:tc>
          <w:tcPr>
            <w:tcW w:w="0" w:type="auto"/>
            <w:vAlign w:val="center"/>
            <w:hideMark/>
          </w:tcPr>
          <w:p w14:paraId="7F9A5AEF" w14:textId="77777777" w:rsidR="00B77A67" w:rsidRDefault="00B77A67">
            <w:r>
              <w:t xml:space="preserve">На запястье </w:t>
            </w:r>
          </w:p>
        </w:tc>
      </w:tr>
      <w:tr w:rsidR="00B77A67" w14:paraId="6AB441B7" w14:textId="77777777" w:rsidTr="00B77A6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9D67D8" w14:textId="77777777" w:rsidR="00B77A67" w:rsidRDefault="00B77A67" w:rsidP="00B77A67">
            <w:r>
              <w:t xml:space="preserve">Индикатор зарядки батареи </w:t>
            </w:r>
          </w:p>
        </w:tc>
        <w:tc>
          <w:tcPr>
            <w:tcW w:w="0" w:type="auto"/>
            <w:vAlign w:val="center"/>
            <w:hideMark/>
          </w:tcPr>
          <w:p w14:paraId="5FA57CDE" w14:textId="77777777" w:rsidR="00B77A67" w:rsidRDefault="00B77A67">
            <w:r>
              <w:t xml:space="preserve">Есть </w:t>
            </w:r>
          </w:p>
        </w:tc>
      </w:tr>
      <w:tr w:rsidR="00B77A67" w14:paraId="0C53D6E7" w14:textId="77777777" w:rsidTr="00B77A6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49E6FE" w14:textId="77777777" w:rsidR="00B77A67" w:rsidRDefault="00B77A67" w:rsidP="00B77A67">
            <w:r>
              <w:t xml:space="preserve">Возможность автоматического отключения (время) </w:t>
            </w:r>
          </w:p>
        </w:tc>
        <w:tc>
          <w:tcPr>
            <w:tcW w:w="0" w:type="auto"/>
            <w:vAlign w:val="center"/>
            <w:hideMark/>
          </w:tcPr>
          <w:p w14:paraId="4E2F6C20" w14:textId="77777777" w:rsidR="00B77A67" w:rsidRDefault="00B77A67">
            <w:r>
              <w:t xml:space="preserve">Есть </w:t>
            </w:r>
          </w:p>
        </w:tc>
      </w:tr>
      <w:tr w:rsidR="00B77A67" w14:paraId="34026E56" w14:textId="77777777" w:rsidTr="00B77A6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681624" w14:textId="77777777" w:rsidR="00B77A67" w:rsidRDefault="00B77A67" w:rsidP="00B77A67">
            <w:r>
              <w:t xml:space="preserve">Наличие шкалы ВОЗ </w:t>
            </w:r>
          </w:p>
        </w:tc>
        <w:tc>
          <w:tcPr>
            <w:tcW w:w="0" w:type="auto"/>
            <w:vAlign w:val="center"/>
            <w:hideMark/>
          </w:tcPr>
          <w:p w14:paraId="3F261BB9" w14:textId="77777777" w:rsidR="00B77A67" w:rsidRDefault="00B77A67">
            <w:r>
              <w:t xml:space="preserve">Есть </w:t>
            </w:r>
          </w:p>
        </w:tc>
      </w:tr>
      <w:tr w:rsidR="00B77A67" w14:paraId="3399E717" w14:textId="77777777" w:rsidTr="00B77A6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4FA2D2" w14:textId="77777777" w:rsidR="00B77A67" w:rsidRDefault="00B77A67" w:rsidP="00B77A67">
            <w:r>
              <w:t xml:space="preserve">Количество пользователей в памяти </w:t>
            </w:r>
          </w:p>
        </w:tc>
        <w:tc>
          <w:tcPr>
            <w:tcW w:w="0" w:type="auto"/>
            <w:vAlign w:val="center"/>
            <w:hideMark/>
          </w:tcPr>
          <w:p w14:paraId="76263A5D" w14:textId="77777777" w:rsidR="00B77A67" w:rsidRDefault="00B77A67">
            <w:r>
              <w:t xml:space="preserve">2 </w:t>
            </w:r>
          </w:p>
        </w:tc>
      </w:tr>
      <w:tr w:rsidR="00B77A67" w14:paraId="093F74C1" w14:textId="77777777" w:rsidTr="00B77A6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432703" w14:textId="77777777" w:rsidR="00B77A67" w:rsidRDefault="00B77A67" w:rsidP="00B77A67">
            <w:r>
              <w:t xml:space="preserve">Расположение на руке </w:t>
            </w:r>
          </w:p>
        </w:tc>
        <w:tc>
          <w:tcPr>
            <w:tcW w:w="0" w:type="auto"/>
            <w:vAlign w:val="center"/>
            <w:hideMark/>
          </w:tcPr>
          <w:p w14:paraId="553C66C5" w14:textId="77777777" w:rsidR="00B77A67" w:rsidRDefault="00B77A67">
            <w:r>
              <w:t xml:space="preserve">Вертикальное </w:t>
            </w:r>
          </w:p>
        </w:tc>
      </w:tr>
      <w:tr w:rsidR="00B77A67" w14:paraId="61D25280" w14:textId="77777777" w:rsidTr="00B77A6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6EB3C7" w14:textId="77777777" w:rsidR="00B77A67" w:rsidRDefault="00B77A67" w:rsidP="00B77A67">
            <w:r>
              <w:t xml:space="preserve">Тип питания </w:t>
            </w:r>
          </w:p>
        </w:tc>
        <w:tc>
          <w:tcPr>
            <w:tcW w:w="0" w:type="auto"/>
            <w:vAlign w:val="center"/>
            <w:hideMark/>
          </w:tcPr>
          <w:p w14:paraId="4BF3C4D1" w14:textId="77777777" w:rsidR="00B77A67" w:rsidRDefault="00B77A67">
            <w:r>
              <w:t xml:space="preserve">Батарейки (2 батарейки типа ААA) </w:t>
            </w:r>
          </w:p>
        </w:tc>
      </w:tr>
      <w:tr w:rsidR="00B77A67" w14:paraId="70E2C689" w14:textId="77777777" w:rsidTr="00B77A6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B3EAC4" w14:textId="77777777" w:rsidR="00B77A67" w:rsidRDefault="00B77A67" w:rsidP="00B77A67">
            <w:r>
              <w:t xml:space="preserve">Индикатор аритмии </w:t>
            </w:r>
          </w:p>
        </w:tc>
        <w:tc>
          <w:tcPr>
            <w:tcW w:w="0" w:type="auto"/>
            <w:vAlign w:val="center"/>
            <w:hideMark/>
          </w:tcPr>
          <w:p w14:paraId="7D423B1D" w14:textId="77777777" w:rsidR="00B77A67" w:rsidRDefault="00B77A67">
            <w:r>
              <w:t xml:space="preserve">Есть </w:t>
            </w:r>
          </w:p>
        </w:tc>
      </w:tr>
      <w:tr w:rsidR="00B77A67" w14:paraId="6CF210CE" w14:textId="77777777" w:rsidTr="00B77A6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E7717A" w14:textId="77777777" w:rsidR="00B77A67" w:rsidRDefault="00B77A67" w:rsidP="00B77A67">
            <w:r>
              <w:t xml:space="preserve">Расчет среднего давления </w:t>
            </w:r>
          </w:p>
        </w:tc>
        <w:tc>
          <w:tcPr>
            <w:tcW w:w="0" w:type="auto"/>
            <w:vAlign w:val="center"/>
            <w:hideMark/>
          </w:tcPr>
          <w:p w14:paraId="37F92AF7" w14:textId="77777777" w:rsidR="00B77A67" w:rsidRDefault="00B77A67">
            <w:r>
              <w:t xml:space="preserve">Есть </w:t>
            </w:r>
          </w:p>
        </w:tc>
      </w:tr>
      <w:tr w:rsidR="00B77A67" w14:paraId="73311160" w14:textId="77777777" w:rsidTr="00B77A6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7BAF31" w14:textId="77777777" w:rsidR="00B77A67" w:rsidRDefault="00B77A67" w:rsidP="00B77A67">
            <w:r>
              <w:t xml:space="preserve">Память результатов тестов (количество) </w:t>
            </w:r>
          </w:p>
        </w:tc>
        <w:tc>
          <w:tcPr>
            <w:tcW w:w="0" w:type="auto"/>
            <w:vAlign w:val="center"/>
            <w:hideMark/>
          </w:tcPr>
          <w:p w14:paraId="2CFCA41F" w14:textId="77777777" w:rsidR="00B77A67" w:rsidRDefault="00B77A67">
            <w:r>
              <w:t xml:space="preserve">2 на 60 </w:t>
            </w:r>
          </w:p>
        </w:tc>
      </w:tr>
      <w:tr w:rsidR="00B77A67" w14:paraId="17A49651" w14:textId="77777777" w:rsidTr="00B77A6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C748118" w14:textId="77777777" w:rsidR="00B77A67" w:rsidRDefault="00B77A67" w:rsidP="00B77A67">
            <w:r>
              <w:t xml:space="preserve">Клинически апробирован </w:t>
            </w:r>
          </w:p>
        </w:tc>
        <w:tc>
          <w:tcPr>
            <w:tcW w:w="0" w:type="auto"/>
            <w:vAlign w:val="center"/>
            <w:hideMark/>
          </w:tcPr>
          <w:p w14:paraId="5C893AE0" w14:textId="77777777" w:rsidR="00B77A67" w:rsidRDefault="00B77A67">
            <w:r>
              <w:t xml:space="preserve">Да </w:t>
            </w:r>
          </w:p>
        </w:tc>
      </w:tr>
    </w:tbl>
    <w:p w14:paraId="0B6D9E29" w14:textId="77777777" w:rsidR="00B77A67" w:rsidRDefault="00B77A67"/>
    <w:sectPr w:rsidR="00B77A67" w:rsidSect="00B77A67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BA2"/>
    <w:rsid w:val="002D5CF3"/>
    <w:rsid w:val="006A0C8D"/>
    <w:rsid w:val="006A1BA2"/>
    <w:rsid w:val="00B77A67"/>
    <w:rsid w:val="00E3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DE5E7"/>
  <w15:chartTrackingRefBased/>
  <w15:docId w15:val="{28C241CB-48BE-457C-98EE-04F1F9200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7A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A6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7A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B77A67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95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6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2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5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0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8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2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9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2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2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0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0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26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6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8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9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5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0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3</cp:revision>
  <dcterms:created xsi:type="dcterms:W3CDTF">2024-05-24T08:53:00Z</dcterms:created>
  <dcterms:modified xsi:type="dcterms:W3CDTF">2024-05-24T08:57:00Z</dcterms:modified>
</cp:coreProperties>
</file>