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D83B" w14:textId="77777777" w:rsidR="0021545D" w:rsidRPr="0021545D" w:rsidRDefault="0021545D" w:rsidP="0021545D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21545D">
        <w:rPr>
          <w:rFonts w:ascii="Times New Roman" w:hAnsi="Times New Roman" w:cs="Times New Roman"/>
          <w:b/>
          <w:bCs/>
          <w:color w:val="auto"/>
        </w:rPr>
        <w:t xml:space="preserve">Крем МЕДЛАЙН 15% </w:t>
      </w:r>
      <w:proofErr w:type="spellStart"/>
      <w:r w:rsidRPr="0021545D">
        <w:rPr>
          <w:rFonts w:ascii="Times New Roman" w:hAnsi="Times New Roman" w:cs="Times New Roman"/>
          <w:b/>
          <w:bCs/>
          <w:color w:val="auto"/>
        </w:rPr>
        <w:t>мочевины+ионы</w:t>
      </w:r>
      <w:proofErr w:type="spellEnd"/>
      <w:r w:rsidRPr="0021545D">
        <w:rPr>
          <w:rFonts w:ascii="Times New Roman" w:hAnsi="Times New Roman" w:cs="Times New Roman"/>
          <w:b/>
          <w:bCs/>
          <w:color w:val="auto"/>
        </w:rPr>
        <w:t xml:space="preserve"> серебра 170мл</w:t>
      </w:r>
    </w:p>
    <w:p w14:paraId="57BC2979" w14:textId="77777777" w:rsidR="0021545D" w:rsidRDefault="0021545D"/>
    <w:p w14:paraId="403BADDF" w14:textId="2C43860A" w:rsidR="0021545D" w:rsidRPr="0021545D" w:rsidRDefault="0021545D" w:rsidP="002154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4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Обеспечивает быстрое и эффективное увлажнение сухой кожи. Предотвращает шелушение, образование трещин, мозолей кожи рук и ног, уменьшает ороговение кожи, улучшает эпителизацию. Применяется при наличии гиперкератоза (мозоли, натоптыши). Может применяться у пациентов с дерматологическими проблемами, а также у пациентов сахарным диабетом. </w:t>
      </w:r>
    </w:p>
    <w:p w14:paraId="43175E35" w14:textId="308D456C" w:rsidR="0021545D" w:rsidRPr="0021545D" w:rsidRDefault="0021545D" w:rsidP="0021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4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Состав:</w:t>
      </w:r>
      <w:r w:rsidRPr="002154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Мочевина 15%- увлажняет кожу; Пантенол - ускоряет заживление;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154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Аллантоин - противомикробное и противовоспалительное действие; </w:t>
      </w:r>
      <w:proofErr w:type="spellStart"/>
      <w:r w:rsidRPr="002154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Бисаболол</w:t>
      </w:r>
      <w:proofErr w:type="spellEnd"/>
      <w:r w:rsidRPr="002154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(экстракт ромашки медицинской) - уменьшает воспаление; Масло кокосовое – смягчает кожу; Экстракт женьшеня - стимулирует обновление клеток кожи; Экстракт шалфея - успокаивает зуд; Экстракт алоэ - дезодорирует и нормализует обменные процессы в коже.</w:t>
      </w:r>
    </w:p>
    <w:p w14:paraId="197320E4" w14:textId="499CBAD8" w:rsidR="0021545D" w:rsidRPr="0021545D" w:rsidRDefault="0021545D" w:rsidP="0021545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4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: </w:t>
      </w:r>
      <w:r w:rsidRPr="002154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наносить </w:t>
      </w:r>
      <w:r w:rsidRPr="002154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утром и вечером на очищенную кожу легкими массирующими движениями. Использовать до устранения сухости.</w:t>
      </w:r>
    </w:p>
    <w:p w14:paraId="4C6658A2" w14:textId="161A99EA" w:rsidR="006A0C8D" w:rsidRPr="0021545D" w:rsidRDefault="006A0C8D" w:rsidP="0021545D">
      <w:pPr>
        <w:rPr>
          <w:sz w:val="28"/>
          <w:szCs w:val="28"/>
        </w:rPr>
      </w:pPr>
    </w:p>
    <w:sectPr w:rsidR="006A0C8D" w:rsidRPr="0021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99"/>
    <w:rsid w:val="0021545D"/>
    <w:rsid w:val="002D5CF3"/>
    <w:rsid w:val="00632F99"/>
    <w:rsid w:val="006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90A4"/>
  <w15:chartTrackingRefBased/>
  <w15:docId w15:val="{4F122403-4E7F-41DA-BA0B-756CAE19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2154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1545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1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15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2024-08-09T11:15:00Z</dcterms:created>
  <dcterms:modified xsi:type="dcterms:W3CDTF">2024-08-09T11:18:00Z</dcterms:modified>
</cp:coreProperties>
</file>