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4188" w14:textId="0C20D224" w:rsidR="00B20FDC" w:rsidRPr="00B20FDC" w:rsidRDefault="00B20FDC" w:rsidP="00B20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20F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Компливит Актив для детей 3+ таблетки жевательные БАД упаковка №30</w:t>
      </w:r>
    </w:p>
    <w:p w14:paraId="2A1F2732" w14:textId="28602D32" w:rsidR="00B20FDC" w:rsidRDefault="00B20FDC" w:rsidP="0023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D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0FDC">
        <w:t xml:space="preserve"> </w:t>
      </w:r>
      <w:r w:rsidRPr="00B20FDC">
        <w:rPr>
          <w:rFonts w:ascii="Times New Roman" w:hAnsi="Times New Roman" w:cs="Times New Roman"/>
          <w:sz w:val="28"/>
          <w:szCs w:val="28"/>
        </w:rPr>
        <w:t>Содержание активных веществ в 1 таблетке: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А 0,305 мг РЭ;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Е 2,35 мг ТЭ;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В1 0,6 мг;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В2 0,7 мг;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В6 0,8 мг;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С 30 мг;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В3 (никотинамид) 7,5 мг;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В9 (фолиевая кислота) 100 мкг;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Д3 1,5 мкг (60 МЕ);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В5 1,5 мг;</w:t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В12 1 мкг;</w:t>
      </w:r>
      <w:r w:rsidRPr="00B20FDC">
        <w:rPr>
          <w:rFonts w:ascii="Times New Roman" w:hAnsi="Times New Roman" w:cs="Times New Roman"/>
          <w:sz w:val="28"/>
          <w:szCs w:val="28"/>
        </w:rPr>
        <w:br/>
        <w:t>Магний 30 мг;</w:t>
      </w:r>
      <w:r w:rsidRPr="00B20FDC">
        <w:rPr>
          <w:rFonts w:ascii="Times New Roman" w:hAnsi="Times New Roman" w:cs="Times New Roman"/>
          <w:sz w:val="28"/>
          <w:szCs w:val="28"/>
        </w:rPr>
        <w:br/>
        <w:t>Кальций 135 мг;</w:t>
      </w:r>
      <w:r w:rsidRPr="00B20FDC">
        <w:rPr>
          <w:rFonts w:ascii="Times New Roman" w:hAnsi="Times New Roman" w:cs="Times New Roman"/>
          <w:sz w:val="28"/>
          <w:szCs w:val="28"/>
        </w:rPr>
        <w:br/>
        <w:t>Йод 45 мкг.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b/>
          <w:bCs/>
          <w:sz w:val="28"/>
          <w:szCs w:val="28"/>
        </w:rPr>
        <w:t>Вспомогательные вещества: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FDC">
        <w:rPr>
          <w:rFonts w:ascii="Times New Roman" w:hAnsi="Times New Roman" w:cs="Times New Roman"/>
          <w:sz w:val="28"/>
          <w:szCs w:val="28"/>
        </w:rPr>
        <w:t>с</w:t>
      </w:r>
      <w:r w:rsidRPr="00B20FDC">
        <w:rPr>
          <w:rFonts w:ascii="Times New Roman" w:hAnsi="Times New Roman" w:cs="Times New Roman"/>
          <w:sz w:val="28"/>
          <w:szCs w:val="28"/>
        </w:rPr>
        <w:t>ахар, декстроза, поливинилполипирролидон (кросповидон), тальк, магниевая соль стеариновой кислоты, крахмал картофельный, крахмал модифицированный, ароматизатор натуральный «банан» (мальтодекстрин, банановое пюре)</w:t>
      </w:r>
      <w:r w:rsidR="004B4B93">
        <w:rPr>
          <w:rFonts w:ascii="Times New Roman" w:hAnsi="Times New Roman" w:cs="Times New Roman"/>
          <w:sz w:val="28"/>
          <w:szCs w:val="28"/>
        </w:rPr>
        <w:t>/</w:t>
      </w:r>
      <w:r w:rsidR="004B4B93" w:rsidRPr="004B4B93">
        <w:t xml:space="preserve"> </w:t>
      </w:r>
      <w:r w:rsidR="004B4B93" w:rsidRPr="004B4B93">
        <w:rPr>
          <w:rFonts w:ascii="Times New Roman" w:hAnsi="Times New Roman" w:cs="Times New Roman"/>
          <w:sz w:val="28"/>
          <w:szCs w:val="28"/>
        </w:rPr>
        <w:t>ароматизатор натуральный «вишня» (мальтодекстрин, натуральные вкусоароматические вещества</w:t>
      </w:r>
      <w:r w:rsidRPr="00B20FDC">
        <w:rPr>
          <w:rFonts w:ascii="Times New Roman" w:hAnsi="Times New Roman" w:cs="Times New Roman"/>
          <w:sz w:val="28"/>
          <w:szCs w:val="28"/>
        </w:rPr>
        <w:t>, комплексная пищевая добавка Коликоат® Протект (полиэтиленгликоля и поливинилового спирта сополимер, поливиниловый спирт, диоксид кремния).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EF798B">
        <w:rPr>
          <w:rFonts w:ascii="Times New Roman" w:hAnsi="Times New Roman" w:cs="Times New Roman"/>
          <w:b/>
          <w:bCs/>
          <w:sz w:val="28"/>
          <w:szCs w:val="28"/>
        </w:rPr>
        <w:t>Пищевая ценность 1 таблетки</w:t>
      </w:r>
      <w:r w:rsidRPr="00B20FDC">
        <w:rPr>
          <w:rFonts w:ascii="Times New Roman" w:hAnsi="Times New Roman" w:cs="Times New Roman"/>
          <w:sz w:val="28"/>
          <w:szCs w:val="28"/>
        </w:rPr>
        <w:t>:</w:t>
      </w:r>
      <w:r w:rsidR="00EF798B">
        <w:rPr>
          <w:rFonts w:ascii="Times New Roman" w:hAnsi="Times New Roman" w:cs="Times New Roman"/>
          <w:sz w:val="28"/>
          <w:szCs w:val="28"/>
        </w:rPr>
        <w:t xml:space="preserve"> у</w:t>
      </w:r>
      <w:bookmarkStart w:id="0" w:name="_GoBack"/>
      <w:bookmarkEnd w:id="0"/>
      <w:r w:rsidRPr="00B20FDC">
        <w:rPr>
          <w:rFonts w:ascii="Times New Roman" w:hAnsi="Times New Roman" w:cs="Times New Roman"/>
          <w:sz w:val="28"/>
          <w:szCs w:val="28"/>
        </w:rPr>
        <w:t>глеводы – 0,5 г; энергетическая ценность – 2,0 ккал / 8,5 кДж.</w:t>
      </w:r>
    </w:p>
    <w:p w14:paraId="7FAE2C83" w14:textId="77777777" w:rsidR="00B20FDC" w:rsidRDefault="00B20FDC" w:rsidP="0023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79B65" w14:textId="6A12C47B" w:rsidR="00B20FDC" w:rsidRDefault="00B20FDC" w:rsidP="0023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DC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FDC">
        <w:rPr>
          <w:rFonts w:ascii="Times New Roman" w:hAnsi="Times New Roman" w:cs="Times New Roman"/>
          <w:sz w:val="28"/>
          <w:szCs w:val="28"/>
        </w:rPr>
        <w:t>д</w:t>
      </w:r>
      <w:r w:rsidRPr="00B20FDC">
        <w:rPr>
          <w:rFonts w:ascii="Times New Roman" w:hAnsi="Times New Roman" w:cs="Times New Roman"/>
          <w:sz w:val="28"/>
          <w:szCs w:val="28"/>
        </w:rPr>
        <w:t>ействие БАД «Компливит® Актив жевательный» обусловлено свойствами входящих в состав компонентов. Комплекс витаминов и минералов, являющихся важными факторами полноценного физического и интеллектуального развития ребенка, укрепления иммунитета, усиления адаптационных возможностей организма.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Сбалансирован с учетом рекомендуемых уровней потребления микронутриентов.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 xml:space="preserve">Витамин А необходим для иммунной защиты организма ребенка, повышает барьерную функцию слизистых оболочек, повышает сопротивляемость организма к вирусным и бактериальным инфекциям. Принимает участие в повышении сопротивляемости организма к инфекциям. Участвует в синтезе зрительных пигментов, необходим для сумеречного и цветового зрения. </w:t>
      </w:r>
      <w:r w:rsidRPr="00B20FDC">
        <w:rPr>
          <w:rFonts w:ascii="Times New Roman" w:hAnsi="Times New Roman" w:cs="Times New Roman"/>
          <w:sz w:val="28"/>
          <w:szCs w:val="28"/>
        </w:rPr>
        <w:lastRenderedPageBreak/>
        <w:t>Необходим для формирования и роста костей, для здорового состояния кожи, зубов, волос. Является антиоксидантом.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Е обладает выраженными антиоксидантными свойствами, способствует укреплению иммунитета и повышению защитных сил организма. Оказывает положительное влияние на функции нервной и мышечной ткани, участвует в процессах кроветворения. При недостатке в организме витамина Е повышаются подверженность инфекционным заболеваниям, риск воспалительных процессов, появляется мышечная слабость.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С играет важную роль в работе иммунной системы, способствуя повышению устойчивости организма к инфекциям; обеспечивает синтез коллагена; участвует в формировании и поддержании структуры и функции хрящей, костей, зубов; участвует в созревании эритроцитов, в регенерации тканей. Витамин С способствует поддержанию в здоровом состоянии кожи, снижает воспалительные реакции. Обладает выраженными антиоксидантными свойствами, нормализует проницаемость капилляров.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В1 способствует нормализации работы нервной и сердечно-сосудистой систем, способствует повышению иммунной защиты организма, предупреждает развитие физической и психической утомляемости.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В2 участвует в белковом, углеводном и жировом обменах, синтезе гемоглобина, поддерживает зрительную функцию. При недостатке витамина В2 характерны появление трещин на губах и в углах рта, конъюнктивит.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В6 необходим для нормального функционирования центральной и периферической нервной системы, улучшает переносимость психоэмоциональных нагрузок, уменьшает раздражительность, повышает умственную работоспособность; облегчает адаптацию организма в условиях стресса.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В12 является важным фактором нормального роста, кроветворения и развития эпителиальных клеток; необходим для функционирования центральной нервной системы ребенка. Повышает устойчивость эритроцитов к гемолизу. Повышает способность тканей к регенерации.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В3 (никотинамид) участвует в процессах тканевого дыхания, жирового и углеводного обмена. Недостаточность витамина В3 в организме характеризуется нарушениями стула, дерматитами и психическими расстройствами.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 xml:space="preserve">Фолиевая кислота (В9) принимает участие в синтезе аминокислот, нуклеотидов, необходима для процессов кроветворения, улучшает </w:t>
      </w:r>
      <w:r w:rsidRPr="00B20FDC">
        <w:rPr>
          <w:rFonts w:ascii="Times New Roman" w:hAnsi="Times New Roman" w:cs="Times New Roman"/>
          <w:sz w:val="28"/>
          <w:szCs w:val="28"/>
        </w:rPr>
        <w:lastRenderedPageBreak/>
        <w:t>регенерацию поврежденных тканей.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В5 участвует в углеводном и жировом обмене, имеет важное значение для процессов роста, способствует построению, регенерации кожных покровов и слизистых, участвует в передаче нервных импульсов. Проявляться недостаточность витамина В5 может дерматитами, желудочно-кишечными расстройствами, мышечной слабостью, нарушениями работы сердечно-сосудистой системы.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Витамин D регулирует обмен кальция и фосфора в организме, обеспечивает их лучшее усвоение, необходим для формирования опорно-двигательного аппарата ребенка. При его недостатке снижается сила и тонус мышц, повышается риск развития рахита. Способствует формированию и минерализации костной ткани и ткани зубов. Играет важную роль в работе иммунной системы, способствуя повышению устойчивости организма к инфекциям.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Магний уменьшает возбудимость нервных клеток, оказывает успокаивающее действие. Принимает участие в формировании мышечной и костной тканей, а также в синтезе белка и в энергетическом обмене. Облегчает проявления нервного напряжения, предотвращает судорожное сокращение мышц.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Кальций необходим для формирования костной ткани и минерализации зубов, проведения нервных импульсов, сокращения скелетных и гладких мышц, для системы свертывания крови, поддержания стабильности сердечной деятельности.</w:t>
      </w:r>
      <w:r w:rsidRPr="00B20FDC">
        <w:rPr>
          <w:rFonts w:ascii="Times New Roman" w:hAnsi="Times New Roman" w:cs="Times New Roman"/>
          <w:sz w:val="28"/>
          <w:szCs w:val="28"/>
        </w:rPr>
        <w:br/>
      </w:r>
      <w:r w:rsidRPr="00B20FDC">
        <w:rPr>
          <w:rFonts w:ascii="Times New Roman" w:hAnsi="Times New Roman" w:cs="Times New Roman"/>
          <w:sz w:val="28"/>
          <w:szCs w:val="28"/>
        </w:rPr>
        <w:br/>
        <w:t>Йод необходим для синтеза гормонов щитовидной железы, которые регулируют интенсивность энергетического обмена, активно влияют на психическое и физическое состояние и развитие ребенка, состояние центральной нервной системы. Недостаток йода снижает активность иммунной защиты организма, негативно влияет на физическое развитие и способность к обучению.</w:t>
      </w:r>
    </w:p>
    <w:p w14:paraId="49DD2964" w14:textId="4489B7A5" w:rsidR="00B20FDC" w:rsidRDefault="00B20FDC" w:rsidP="0023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BD3A8" w14:textId="57EE9D31" w:rsidR="00B20FDC" w:rsidRDefault="00B20FDC" w:rsidP="0023682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B20F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БАД, нарушение углеводного обмена, сахарный диабет, избыточная масса тела, состояния, при которых противопоказаны препараты йода. Перед применением БАД детьми необходимо проконсультироваться с врачом-педиатром, лицам с заболеваниями щитовидной железы перед применением необходимо проконсультироваться с врачом-эндокринологом. Детям принимать БАД по согласованию и под наблюдением врача-педиатра. Не является лекарственным средством. </w:t>
      </w:r>
    </w:p>
    <w:p w14:paraId="78114786" w14:textId="49F1E101" w:rsidR="00B20FDC" w:rsidRDefault="00B20FDC" w:rsidP="0023682E">
      <w:pPr>
        <w:spacing w:after="0" w:line="240" w:lineRule="auto"/>
      </w:pPr>
    </w:p>
    <w:p w14:paraId="56F176BB" w14:textId="342E6B08" w:rsidR="00B20FDC" w:rsidRPr="00B20FDC" w:rsidRDefault="00B20FDC" w:rsidP="0023682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0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Показания к применению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t>иологически активная добавка к пище «Компливит® Актив жевательный» является дополнительным источником витаминов А, С, Е, D (в 1 таблетке – 60 МЕ), группы В (В1, В2, В3, В5, В6, В9, В12), минеральных элементов (магния, кальция, йода).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Восполняет недостаток витаминов и минералов. Компоненты комплекса необходимы для поддержки организма ребенка в период интенсивного роста и развития, при физических и умственных нагрузках, для повышения устойчивости организма к инфекциям, для поддержки нервной системы и облегчения адаптации к детскому саду и школе, поддержки памяти и интеллекта ребенка. </w:t>
      </w:r>
    </w:p>
    <w:p w14:paraId="7257185E" w14:textId="77777777" w:rsidR="00B20FDC" w:rsidRPr="00B20FDC" w:rsidRDefault="00B20FDC" w:rsidP="0023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A8ED3" w14:textId="313494D2" w:rsidR="00B20FDC" w:rsidRPr="00B20FDC" w:rsidRDefault="00B20FDC" w:rsidP="0023682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 и дозы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t xml:space="preserve">етям от 3 до 6 лет по 1 таблетке 1 раз в день во время еды, детям от 7 до 10 лет – по 1 таблетке 2 раза в день во время еды. Продолжительность приема – 1 месяц. </w:t>
      </w:r>
    </w:p>
    <w:p w14:paraId="3F3B389E" w14:textId="6A77091A" w:rsidR="00B20FDC" w:rsidRPr="00B20FDC" w:rsidRDefault="00B20FDC" w:rsidP="0023682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0FDC">
        <w:rPr>
          <w:rFonts w:ascii="Times New Roman" w:hAnsi="Times New Roman" w:cs="Times New Roman"/>
          <w:color w:val="auto"/>
          <w:sz w:val="28"/>
          <w:szCs w:val="28"/>
        </w:rPr>
        <w:t xml:space="preserve">Перед применением БАД детьми необходимо проконсультироваться с врачом-педиатром, лицам с заболеваниями щитовидной железы перед применением необходимо проконсультироваться с врачом-эндокринологом. Детям принимать БАД по согласованию и под наблюдением врача-педиатра. 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167072AE" w14:textId="5A907C66" w:rsidR="00B20FDC" w:rsidRPr="00B20FDC" w:rsidRDefault="00B20FDC" w:rsidP="0023682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Pr="00B2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r w:rsidRPr="00B20FDC">
        <w:rPr>
          <w:rFonts w:ascii="Times New Roman" w:hAnsi="Times New Roman" w:cs="Times New Roman"/>
          <w:color w:val="auto"/>
          <w:sz w:val="28"/>
          <w:szCs w:val="28"/>
        </w:rPr>
        <w:t xml:space="preserve">ранить в оригинальной упаковке при температуре не выше 25°С. Хранить в недоступном для детей месте. </w:t>
      </w:r>
    </w:p>
    <w:p w14:paraId="17E3540B" w14:textId="72EC443D" w:rsidR="00384620" w:rsidRPr="00B20FDC" w:rsidRDefault="00384620" w:rsidP="00B2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620" w:rsidRPr="00B2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22"/>
    <w:rsid w:val="001B5322"/>
    <w:rsid w:val="0023682E"/>
    <w:rsid w:val="00384620"/>
    <w:rsid w:val="004B4B93"/>
    <w:rsid w:val="00B20FDC"/>
    <w:rsid w:val="00E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51BF"/>
  <w15:chartTrackingRefBased/>
  <w15:docId w15:val="{788AF0BB-11EE-496E-850C-271E6A77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2023-08-21T09:22:00Z</dcterms:created>
  <dcterms:modified xsi:type="dcterms:W3CDTF">2023-08-21T09:33:00Z</dcterms:modified>
</cp:coreProperties>
</file>