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B3E5A" w14:textId="77777777" w:rsidR="00183B0B" w:rsidRPr="00183B0B" w:rsidRDefault="00183B0B" w:rsidP="00183B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83B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детский </w:t>
      </w:r>
      <w:proofErr w:type="spellStart"/>
      <w:r w:rsidRPr="00183B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Atopic</w:t>
      </w:r>
      <w:proofErr w:type="spellEnd"/>
      <w:r w:rsidRPr="00183B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ежедневного ухода 100мл</w:t>
      </w:r>
    </w:p>
    <w:p w14:paraId="7071D72A" w14:textId="7F6536BE" w:rsidR="00183B0B" w:rsidRPr="00183B0B" w:rsidRDefault="00183B0B" w:rsidP="0018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3B0B">
        <w:rPr>
          <w:sz w:val="28"/>
          <w:szCs w:val="28"/>
        </w:rPr>
        <w:t>Базовый уход при атопическом дерматите (</w:t>
      </w:r>
      <w:proofErr w:type="spellStart"/>
      <w:r w:rsidRPr="00183B0B">
        <w:rPr>
          <w:sz w:val="28"/>
          <w:szCs w:val="28"/>
        </w:rPr>
        <w:t>эмолент</w:t>
      </w:r>
      <w:proofErr w:type="spellEnd"/>
      <w:r w:rsidRPr="00183B0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A585779" w14:textId="298BB4D3" w:rsidR="00183B0B" w:rsidRPr="00183B0B" w:rsidRDefault="00183B0B" w:rsidP="0018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3B0B">
        <w:rPr>
          <w:sz w:val="28"/>
          <w:szCs w:val="28"/>
        </w:rPr>
        <w:t>Интенсивно увлажняет и смягчает кожу. Нормализует состояние эпидермального барьера. </w:t>
      </w:r>
    </w:p>
    <w:p w14:paraId="21EC4343" w14:textId="2C0CEB66" w:rsidR="00183B0B" w:rsidRDefault="00183B0B" w:rsidP="0018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3B0B">
        <w:rPr>
          <w:sz w:val="28"/>
          <w:szCs w:val="28"/>
        </w:rPr>
        <w:t xml:space="preserve">С </w:t>
      </w:r>
      <w:r w:rsidRPr="00183B0B">
        <w:rPr>
          <w:sz w:val="28"/>
          <w:szCs w:val="28"/>
        </w:rPr>
        <w:t>грудного возраста, без ограничений</w:t>
      </w:r>
      <w:r>
        <w:rPr>
          <w:sz w:val="28"/>
          <w:szCs w:val="28"/>
        </w:rPr>
        <w:t>.</w:t>
      </w:r>
    </w:p>
    <w:p w14:paraId="06AF8186" w14:textId="77777777" w:rsidR="00183B0B" w:rsidRPr="00183B0B" w:rsidRDefault="00183B0B" w:rsidP="0018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C0590EA" w14:textId="77777777" w:rsidR="00183B0B" w:rsidRPr="00183B0B" w:rsidRDefault="00183B0B" w:rsidP="0018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Созданный на основе гипоаллергенного комплекса современных </w:t>
      </w:r>
      <w:proofErr w:type="spellStart"/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эмолентов</w:t>
      </w:r>
      <w:proofErr w:type="spellEnd"/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эмульгаторов натурального происхождения, </w:t>
      </w:r>
      <w:proofErr w:type="spellStart"/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>Atopic</w:t>
      </w:r>
      <w:proofErr w:type="spellEnd"/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Крем увлажняет и защищает вашу кожу, обеспечивая ей долговременную гармонию. Его секрет в уникальном сочетании активных компонентов. </w:t>
      </w:r>
    </w:p>
    <w:p w14:paraId="3C954616" w14:textId="77777777" w:rsidR="00183B0B" w:rsidRPr="00183B0B" w:rsidRDefault="00183B0B" w:rsidP="0018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Глицерин фармакопейной степени очистки</w:t>
      </w:r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глубокое увлажнение, наполняя кожу влагой и восстанавливая ее эластичность. Витамин Е, природный антиоксидант высокой эффективности, защищает вашу кожу от повреждающего воздействия свободных радикалов и помогает нормализовать обменные процессы, восстанавливая барьерные функции. </w:t>
      </w:r>
    </w:p>
    <w:p w14:paraId="45AE951B" w14:textId="77777777" w:rsidR="00183B0B" w:rsidRPr="00183B0B" w:rsidRDefault="00183B0B" w:rsidP="0018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особое внимание заслуживает компонент </w:t>
      </w:r>
      <w:r w:rsidRPr="00183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STIMU-TEX® AS</w:t>
      </w:r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предотвращающий возникновение аллергических реакций, вызванных гистамином. Исследования подтверждают его антигистаминное и противовоспалительное действие, что делает </w:t>
      </w:r>
      <w:proofErr w:type="spellStart"/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>Atopic</w:t>
      </w:r>
      <w:proofErr w:type="spellEnd"/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Крем идеальным выбором для борьбы с раздражением и покраснением кожи. </w:t>
      </w:r>
    </w:p>
    <w:p w14:paraId="412F63B1" w14:textId="1608A083" w:rsidR="00183B0B" w:rsidRDefault="00183B0B" w:rsidP="0018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</w:t>
      </w:r>
      <w:proofErr w:type="spellStart"/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>Atopic</w:t>
      </w:r>
      <w:proofErr w:type="spellEnd"/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Крем не содержит гормонов, </w:t>
      </w:r>
      <w:proofErr w:type="spellStart"/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парабенов</w:t>
      </w:r>
      <w:proofErr w:type="spellEnd"/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отдушек и красителей, обеспечивая вашей коже натуральный и безопасный уход. Клинические исследования, проведенные в Университете г. Йена в Германии, подтверждают высокую эффективность и безопасность этого крема.</w:t>
      </w:r>
    </w:p>
    <w:p w14:paraId="64028938" w14:textId="77777777" w:rsidR="00183B0B" w:rsidRPr="00183B0B" w:rsidRDefault="00183B0B" w:rsidP="0018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06573" w14:textId="38DC48D0" w:rsidR="00183B0B" w:rsidRPr="00183B0B" w:rsidRDefault="00183B0B" w:rsidP="0018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анесите </w:t>
      </w:r>
      <w:proofErr w:type="spellStart"/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>Atopic</w:t>
      </w:r>
      <w:proofErr w:type="spellEnd"/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Крем на чистую, сухую кожу 2-3 раза в день, и вы ощутите его мощное действие. Регулярное и систематическое использование обеспечит вашей коже длительную защиту и благополучие. Этот крем легко наносится и быстро впитывается, не оставляя жирной или липкой пленки. Вы будете ощущать нежность и комфорт сразу после применения. </w:t>
      </w:r>
    </w:p>
    <w:p w14:paraId="5A10D90C" w14:textId="75E21379" w:rsidR="00183B0B" w:rsidRDefault="00183B0B" w:rsidP="0018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</w:t>
      </w:r>
      <w:proofErr w:type="spellStart"/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>Atopic</w:t>
      </w:r>
      <w:proofErr w:type="spellEnd"/>
      <w:r w:rsidRPr="0018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Крем предназначен только для наружного применения и не следует использовать на мокнущих участках кожи. Его безопасная формула позволяет использовать его на повседневной основе без риска раздражения или побочных эффектов. </w:t>
      </w:r>
    </w:p>
    <w:p w14:paraId="7D1206D5" w14:textId="77777777" w:rsidR="00183B0B" w:rsidRPr="00183B0B" w:rsidRDefault="00183B0B" w:rsidP="0018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D6E07" w14:textId="18CC4C2A" w:rsidR="00DD6484" w:rsidRDefault="00183B0B" w:rsidP="00183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3B0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83B0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83B0B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proofErr w:type="spellStart"/>
      <w:r w:rsidRPr="00183B0B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183B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3B0B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183B0B">
        <w:rPr>
          <w:rFonts w:ascii="Times New Roman" w:hAnsi="Times New Roman" w:cs="Times New Roman"/>
          <w:sz w:val="28"/>
          <w:szCs w:val="28"/>
          <w:lang w:val="en-US"/>
        </w:rPr>
        <w:t xml:space="preserve">, Polyglyceryl-3 </w:t>
      </w:r>
      <w:proofErr w:type="spellStart"/>
      <w:r w:rsidRPr="00183B0B">
        <w:rPr>
          <w:rFonts w:ascii="Times New Roman" w:hAnsi="Times New Roman" w:cs="Times New Roman"/>
          <w:sz w:val="28"/>
          <w:szCs w:val="28"/>
          <w:lang w:val="en-US"/>
        </w:rPr>
        <w:t>Methylglucose</w:t>
      </w:r>
      <w:proofErr w:type="spellEnd"/>
      <w:r w:rsidRPr="00183B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3B0B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183B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83B0B">
        <w:rPr>
          <w:rFonts w:ascii="Times New Roman" w:hAnsi="Times New Roman" w:cs="Times New Roman"/>
          <w:sz w:val="28"/>
          <w:szCs w:val="28"/>
          <w:lang w:val="en-US"/>
        </w:rPr>
        <w:t>Cyclopentasiloxane</w:t>
      </w:r>
      <w:proofErr w:type="spellEnd"/>
      <w:r w:rsidRPr="00183B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83B0B">
        <w:rPr>
          <w:rFonts w:ascii="Times New Roman" w:hAnsi="Times New Roman" w:cs="Times New Roman"/>
          <w:sz w:val="28"/>
          <w:szCs w:val="28"/>
          <w:lang w:val="en-US"/>
        </w:rPr>
        <w:t>Isostearyl</w:t>
      </w:r>
      <w:proofErr w:type="spellEnd"/>
      <w:r w:rsidRPr="00183B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3B0B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183B0B">
        <w:rPr>
          <w:rFonts w:ascii="Times New Roman" w:hAnsi="Times New Roman" w:cs="Times New Roman"/>
          <w:sz w:val="28"/>
          <w:szCs w:val="28"/>
          <w:lang w:val="en-US"/>
        </w:rPr>
        <w:t xml:space="preserve">, Glycerin, Heptyl Undecylenate, </w:t>
      </w:r>
      <w:r w:rsidRPr="00183B0B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183B0B">
        <w:rPr>
          <w:rFonts w:ascii="Times New Roman" w:hAnsi="Times New Roman" w:cs="Times New Roman"/>
          <w:sz w:val="28"/>
          <w:szCs w:val="28"/>
          <w:lang w:val="en-US"/>
        </w:rPr>
        <w:t>ocos</w:t>
      </w:r>
      <w:proofErr w:type="spellEnd"/>
      <w:r w:rsidRPr="00183B0B">
        <w:rPr>
          <w:rFonts w:ascii="Times New Roman" w:hAnsi="Times New Roman" w:cs="Times New Roman"/>
          <w:sz w:val="28"/>
          <w:szCs w:val="28"/>
          <w:lang w:val="en-US"/>
        </w:rPr>
        <w:t xml:space="preserve"> Nucifera (Coconut) Oil, Petrolatum, </w:t>
      </w:r>
      <w:proofErr w:type="spellStart"/>
      <w:r w:rsidRPr="00183B0B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183B0B">
        <w:rPr>
          <w:rFonts w:ascii="Times New Roman" w:hAnsi="Times New Roman" w:cs="Times New Roman"/>
          <w:sz w:val="28"/>
          <w:szCs w:val="28"/>
          <w:lang w:val="en-US"/>
        </w:rPr>
        <w:t xml:space="preserve"> Acetate, </w:t>
      </w:r>
      <w:proofErr w:type="spellStart"/>
      <w:r w:rsidRPr="00183B0B">
        <w:rPr>
          <w:rFonts w:ascii="Times New Roman" w:hAnsi="Times New Roman" w:cs="Times New Roman"/>
          <w:sz w:val="28"/>
          <w:szCs w:val="28"/>
          <w:lang w:val="en-US"/>
        </w:rPr>
        <w:t>Dipropylene</w:t>
      </w:r>
      <w:proofErr w:type="spellEnd"/>
      <w:r w:rsidRPr="00183B0B">
        <w:rPr>
          <w:rFonts w:ascii="Times New Roman" w:hAnsi="Times New Roman" w:cs="Times New Roman"/>
          <w:sz w:val="28"/>
          <w:szCs w:val="28"/>
          <w:lang w:val="en-US"/>
        </w:rPr>
        <w:t xml:space="preserve"> Glycol (and) </w:t>
      </w:r>
      <w:proofErr w:type="spellStart"/>
      <w:r w:rsidRPr="00183B0B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183B0B">
        <w:rPr>
          <w:rFonts w:ascii="Times New Roman" w:hAnsi="Times New Roman" w:cs="Times New Roman"/>
          <w:sz w:val="28"/>
          <w:szCs w:val="28"/>
          <w:lang w:val="en-US"/>
        </w:rPr>
        <w:t xml:space="preserve"> Glycol (and) Methylisothiazolinone, STIMU-TEX® AS, Acrylates/Vinyl </w:t>
      </w:r>
      <w:proofErr w:type="spellStart"/>
      <w:r w:rsidRPr="00183B0B">
        <w:rPr>
          <w:rFonts w:ascii="Times New Roman" w:hAnsi="Times New Roman" w:cs="Times New Roman"/>
          <w:sz w:val="28"/>
          <w:szCs w:val="28"/>
          <w:lang w:val="en-US"/>
        </w:rPr>
        <w:t>Isodecanoate</w:t>
      </w:r>
      <w:proofErr w:type="spellEnd"/>
      <w:r w:rsidRPr="00183B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3B0B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183B0B">
        <w:rPr>
          <w:rFonts w:ascii="Times New Roman" w:hAnsi="Times New Roman" w:cs="Times New Roman"/>
          <w:sz w:val="28"/>
          <w:szCs w:val="28"/>
          <w:lang w:val="en-US"/>
        </w:rPr>
        <w:t>, Citric Acid, Sodium Hydroxide.</w:t>
      </w:r>
    </w:p>
    <w:p w14:paraId="463DCDD4" w14:textId="77777777" w:rsidR="00183B0B" w:rsidRPr="00183B0B" w:rsidRDefault="00183B0B" w:rsidP="0018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3B0B">
        <w:rPr>
          <w:sz w:val="28"/>
          <w:szCs w:val="28"/>
        </w:rPr>
        <w:t>НЕ СОДЕРЖИТ ГОРМОНЫ, ПАРАБЕНЫ, ОТДУШКИ, КРАСИТЕЛИ! </w:t>
      </w:r>
    </w:p>
    <w:p w14:paraId="7092AE83" w14:textId="77777777" w:rsidR="00183B0B" w:rsidRPr="00183B0B" w:rsidRDefault="00183B0B" w:rsidP="00183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3B0B" w:rsidRPr="0018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13532"/>
    <w:multiLevelType w:val="multilevel"/>
    <w:tmpl w:val="054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40"/>
    <w:rsid w:val="00183B0B"/>
    <w:rsid w:val="00727940"/>
    <w:rsid w:val="00D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3DBD"/>
  <w15:chartTrackingRefBased/>
  <w15:docId w15:val="{46489D99-C7AC-4AB6-B790-E1E7CB8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2023-12-20T09:38:00Z</dcterms:created>
  <dcterms:modified xsi:type="dcterms:W3CDTF">2023-12-20T09:45:00Z</dcterms:modified>
</cp:coreProperties>
</file>