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0" w:after="280"/>
        <w:jc w:val="center"/>
        <w:rPr>
          <w:sz w:val="32"/>
          <w:szCs w:val="32"/>
        </w:rPr>
      </w:pPr>
      <w:r>
        <w:rPr>
          <w:sz w:val="32"/>
          <w:szCs w:val="32"/>
        </w:rPr>
        <w:t>Гематоген с клюквой БАД в тёмной глазури (Гематогенки) 5шт 10г №1.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взрослым и детям в качестве общеукрепляющего средства, как дополнительный источник железа. 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Сахар, молоко цельное сгущенное с сахаром, патока крахмальная, глазурь кондитерская (сахар, заменитель какао-масла нетерперируемый лауринового типа (рафинированное, дезодорированное пальмовоядерное масло, эмульгаторы (сорбитан тристеарат, соевый лецитин)), какао-порошок, ароматизатор ванилин, эмульгатор соевый лецитин), клюква, альбумин черный пищевой, ароматизатор пищевой.  Может содержать следы орехов, сухофруктов, ягод. Без ГМО. 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Пищевая ценность 100 г:</w:t>
      </w:r>
      <w:r>
        <w:rPr>
          <w:rFonts w:ascii="Times New Roman" w:hAnsi="Times New Roman"/>
          <w:sz w:val="28"/>
          <w:szCs w:val="28"/>
        </w:rPr>
        <w:br/>
        <w:t xml:space="preserve">Углеводы –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8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3.2</w:t>
      </w:r>
      <w:r>
        <w:rPr>
          <w:rFonts w:ascii="Times New Roman" w:hAnsi="Times New Roman"/>
          <w:sz w:val="28"/>
          <w:szCs w:val="28"/>
        </w:rPr>
        <w:t xml:space="preserve"> г</w:t>
        <w:br/>
        <w:t xml:space="preserve">Белки -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6,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ascii="Times New Roman" w:hAnsi="Times New Roman"/>
          <w:sz w:val="28"/>
          <w:szCs w:val="28"/>
        </w:rPr>
        <w:t xml:space="preserve"> г</w:t>
        <w:br/>
        <w:t xml:space="preserve">Жиры - </w:t>
      </w:r>
      <w:r>
        <w:rPr>
          <w:rFonts w:eastAsia="Calibri" w:cs="" w:ascii="Times New Roman" w:hAnsi="Times New Roman" w:cstheme="minorBidi" w:eastAsiaTheme="minorHAnsi"/>
          <w:color w:val="auto"/>
          <w:kern w:val="0"/>
          <w:sz w:val="28"/>
          <w:szCs w:val="28"/>
          <w:lang w:val="ru-RU" w:eastAsia="en-US" w:bidi="ar-SA"/>
        </w:rPr>
        <w:t>6.3</w:t>
      </w:r>
      <w:r>
        <w:rPr>
          <w:rFonts w:ascii="Times New Roman" w:hAnsi="Times New Roman"/>
          <w:sz w:val="28"/>
          <w:szCs w:val="28"/>
        </w:rPr>
        <w:t>г</w:t>
      </w:r>
    </w:p>
    <w:p>
      <w:pPr>
        <w:pStyle w:val="3"/>
        <w:rPr>
          <w:sz w:val="28"/>
          <w:szCs w:val="28"/>
        </w:rPr>
      </w:pPr>
      <w:r>
        <w:rPr>
          <w:sz w:val="28"/>
          <w:szCs w:val="28"/>
        </w:rPr>
        <w:t>Энергетическая ценность 100 г</w:t>
      </w:r>
    </w:p>
    <w:p>
      <w:pPr>
        <w:pStyle w:val="Style12"/>
        <w:rPr>
          <w:sz w:val="28"/>
          <w:szCs w:val="28"/>
        </w:rPr>
      </w:pPr>
      <w:r>
        <w:rPr>
          <w:rFonts w:eastAsia="Calibri" w:cs="" w:cstheme="minorBidi" w:eastAsiaTheme="minorHAnsi"/>
          <w:color w:val="auto"/>
          <w:kern w:val="0"/>
          <w:sz w:val="28"/>
          <w:szCs w:val="28"/>
          <w:lang w:val="ru-RU" w:eastAsia="en-US" w:bidi="ar-SA"/>
        </w:rPr>
        <w:t>41</w:t>
      </w:r>
      <w:r>
        <w:rPr>
          <w:rFonts w:eastAsia="Calibri" w:cs="" w:cstheme="minorBidi" w:eastAsiaTheme="minorHAnsi"/>
          <w:color w:val="auto"/>
          <w:kern w:val="0"/>
          <w:sz w:val="28"/>
          <w:szCs w:val="28"/>
          <w:lang w:val="ru-RU" w:eastAsia="en-US" w:bidi="ar-SA"/>
        </w:rPr>
        <w:t>6</w:t>
      </w:r>
      <w:r>
        <w:rPr>
          <w:sz w:val="28"/>
          <w:szCs w:val="28"/>
        </w:rPr>
        <w:t>ккал/17</w:t>
      </w:r>
      <w:r>
        <w:rPr>
          <w:rFonts w:eastAsia="Calibri" w:cs="" w:cstheme="minorBidi" w:eastAsiaTheme="minorHAnsi"/>
          <w:color w:val="auto"/>
          <w:kern w:val="0"/>
          <w:sz w:val="28"/>
          <w:szCs w:val="28"/>
          <w:lang w:val="ru-RU" w:eastAsia="en-US" w:bidi="ar-SA"/>
        </w:rPr>
        <w:t>41</w:t>
      </w:r>
      <w:r>
        <w:rPr>
          <w:sz w:val="28"/>
          <w:szCs w:val="28"/>
        </w:rPr>
        <w:t>кДж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Принимать во время еды детям с 3-х лет и взрослым по 60 г в день.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суточной дозировке содержит 2,73 мг железа. </w:t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сахарный диабет, индивидуальная непереносимость компонентов продукта. Перед применением рекомендуется проконсультироваться с врачом.</w:t>
        <w:br/>
        <w:br/>
        <w:t xml:space="preserve">Возрастные ограничения: детям с 3-х лет и взрослым.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p>
      <w:pPr>
        <w:pStyle w:val="Style12"/>
        <w:spacing w:before="0" w:after="14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LibreOffice/7.0.6.2$Windows_X86_64 LibreOffice_project/144abb84a525d8e30c9dbbefa69cbbf2d8d4ae3b</Application>
  <AppVersion>15.0000</AppVersion>
  <Pages>1</Pages>
  <Words>155</Words>
  <Characters>1058</Characters>
  <CharactersWithSpaces>1216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2026-04-28T14:54:23Z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