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1B43B1C0" w14:textId="77777777" w:rsidR="00A66E0C" w:rsidRPr="00A66E0C" w:rsidRDefault="00A66E0C" w:rsidP="00A66E0C">
      <w:pPr>
        <w:spacing w:before="100" w:beforeAutospacing="1" w:after="100" w:afterAutospacing="1" w:line="240" w:lineRule="auto"/>
        <w:jc w:val="center"/>
        <w:outlineLvl w:val="0"/>
        <w:rPr>
          <w:rFonts w:ascii="Times New Roman" w:eastAsia="Times New Roman" w:hAnsi="Times New Roman" w:cs="Times New Roman"/>
          <w:b/>
          <w:bCs/>
          <w:kern w:val="36"/>
          <w:sz w:val="32"/>
          <w:szCs w:val="32"/>
          <w:lang w:eastAsia="ru-RU"/>
        </w:rPr>
      </w:pPr>
      <w:r w:rsidRPr="00A66E0C">
        <w:rPr>
          <w:rFonts w:ascii="Times New Roman" w:eastAsia="Times New Roman" w:hAnsi="Times New Roman" w:cs="Times New Roman"/>
          <w:b/>
          <w:bCs/>
          <w:kern w:val="36"/>
          <w:sz w:val="32"/>
          <w:szCs w:val="32"/>
          <w:lang w:eastAsia="ru-RU"/>
        </w:rPr>
        <w:t>Рыбий жир KIDS БАД капсулы 685мг упаковка №50</w:t>
      </w:r>
    </w:p>
    <w:p w14:paraId="31AAB213" w14:textId="64BC6082" w:rsidR="005B2429" w:rsidRDefault="00A66E0C" w:rsidP="00A66E0C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A66E0C">
        <w:rPr>
          <w:rFonts w:ascii="Times New Roman" w:hAnsi="Times New Roman" w:cs="Times New Roman"/>
          <w:sz w:val="28"/>
          <w:szCs w:val="28"/>
        </w:rPr>
        <w:t>Дополнительный источник омега-3 жирных кислот, витаминов А и Д.</w:t>
      </w:r>
    </w:p>
    <w:p w14:paraId="29CF4ED8" w14:textId="77777777" w:rsidR="00A66E0C" w:rsidRPr="00A66E0C" w:rsidRDefault="00A66E0C" w:rsidP="00A66E0C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14:paraId="75AD2088" w14:textId="003D52B0" w:rsidR="00A66E0C" w:rsidRDefault="00A66E0C" w:rsidP="00A66E0C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A66E0C">
        <w:rPr>
          <w:rFonts w:ascii="Times New Roman" w:hAnsi="Times New Roman" w:cs="Times New Roman"/>
          <w:b/>
          <w:bCs/>
          <w:sz w:val="28"/>
          <w:szCs w:val="28"/>
        </w:rPr>
        <w:t>Состав на 1 капсулу</w:t>
      </w:r>
      <w:r w:rsidRPr="00A66E0C">
        <w:rPr>
          <w:rFonts w:ascii="Times New Roman" w:hAnsi="Times New Roman" w:cs="Times New Roman"/>
          <w:sz w:val="28"/>
          <w:szCs w:val="28"/>
        </w:rPr>
        <w:t xml:space="preserve">: </w:t>
      </w:r>
      <w:r w:rsidRPr="00A66E0C">
        <w:rPr>
          <w:rFonts w:ascii="Times New Roman" w:hAnsi="Times New Roman" w:cs="Times New Roman"/>
          <w:sz w:val="28"/>
          <w:szCs w:val="28"/>
        </w:rPr>
        <w:t>рыбий жир обогащенный (витамин А – 87,5 МЕ) – 500 мг,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A66E0C">
        <w:rPr>
          <w:rFonts w:ascii="Times New Roman" w:hAnsi="Times New Roman" w:cs="Times New Roman"/>
          <w:sz w:val="28"/>
          <w:szCs w:val="28"/>
        </w:rPr>
        <w:t>холекальциферол</w:t>
      </w:r>
      <w:proofErr w:type="spellEnd"/>
      <w:r w:rsidRPr="00A66E0C">
        <w:rPr>
          <w:rFonts w:ascii="Times New Roman" w:hAnsi="Times New Roman" w:cs="Times New Roman"/>
          <w:sz w:val="28"/>
          <w:szCs w:val="28"/>
        </w:rPr>
        <w:t xml:space="preserve"> (в виде масляного концентрата </w:t>
      </w:r>
      <w:proofErr w:type="spellStart"/>
      <w:r w:rsidRPr="00A66E0C">
        <w:rPr>
          <w:rFonts w:ascii="Times New Roman" w:hAnsi="Times New Roman" w:cs="Times New Roman"/>
          <w:sz w:val="28"/>
          <w:szCs w:val="28"/>
        </w:rPr>
        <w:t>холекальциферола</w:t>
      </w:r>
      <w:proofErr w:type="spellEnd"/>
      <w:r w:rsidRPr="00A66E0C">
        <w:rPr>
          <w:rFonts w:ascii="Times New Roman" w:hAnsi="Times New Roman" w:cs="Times New Roman"/>
          <w:sz w:val="28"/>
          <w:szCs w:val="28"/>
        </w:rPr>
        <w:t xml:space="preserve"> 1 млн. МЕ/г – 0,2 мг) – 200 МЕ.</w:t>
      </w:r>
    </w:p>
    <w:p w14:paraId="4B99DF83" w14:textId="77777777" w:rsidR="00A66E0C" w:rsidRPr="00A66E0C" w:rsidRDefault="00A66E0C" w:rsidP="00A66E0C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14:paraId="4771694E" w14:textId="6920798F" w:rsidR="00A66E0C" w:rsidRDefault="00A66E0C" w:rsidP="00A66E0C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A66E0C">
        <w:rPr>
          <w:rFonts w:ascii="Times New Roman" w:hAnsi="Times New Roman" w:cs="Times New Roman"/>
          <w:b/>
          <w:bCs/>
          <w:sz w:val="28"/>
          <w:szCs w:val="28"/>
        </w:rPr>
        <w:t>Рекомендации по применению</w:t>
      </w:r>
      <w:r w:rsidRPr="00A66E0C">
        <w:rPr>
          <w:rFonts w:ascii="Times New Roman" w:hAnsi="Times New Roman" w:cs="Times New Roman"/>
          <w:sz w:val="28"/>
          <w:szCs w:val="28"/>
        </w:rPr>
        <w:t xml:space="preserve">: детям </w:t>
      </w:r>
      <w:r w:rsidRPr="00A66E0C">
        <w:rPr>
          <w:rFonts w:ascii="Times New Roman" w:hAnsi="Times New Roman" w:cs="Times New Roman"/>
          <w:sz w:val="28"/>
          <w:szCs w:val="28"/>
        </w:rPr>
        <w:t>от 6 лет по 1 капсуле 2 раза в день во время еды, лицам старше 18 лет по 1 капсуле 2-3 раза в день во время еды.</w:t>
      </w:r>
    </w:p>
    <w:p w14:paraId="1DE44A6D" w14:textId="77777777" w:rsidR="00A66E0C" w:rsidRPr="00A66E0C" w:rsidRDefault="00A66E0C" w:rsidP="00A66E0C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14:paraId="5E0DFB93" w14:textId="6D9530DA" w:rsidR="00A66E0C" w:rsidRPr="00A66E0C" w:rsidRDefault="00A66E0C" w:rsidP="00A66E0C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A66E0C">
        <w:rPr>
          <w:rFonts w:ascii="Times New Roman" w:hAnsi="Times New Roman" w:cs="Times New Roman"/>
          <w:b/>
          <w:bCs/>
          <w:sz w:val="28"/>
          <w:szCs w:val="28"/>
        </w:rPr>
        <w:t>Противопоказание</w:t>
      </w:r>
      <w:r w:rsidRPr="00A66E0C">
        <w:rPr>
          <w:rFonts w:ascii="Times New Roman" w:hAnsi="Times New Roman" w:cs="Times New Roman"/>
          <w:sz w:val="28"/>
          <w:szCs w:val="28"/>
        </w:rPr>
        <w:t xml:space="preserve">: индивидуальная </w:t>
      </w:r>
      <w:r w:rsidRPr="00A66E0C">
        <w:rPr>
          <w:rFonts w:ascii="Times New Roman" w:hAnsi="Times New Roman" w:cs="Times New Roman"/>
          <w:sz w:val="28"/>
          <w:szCs w:val="28"/>
        </w:rPr>
        <w:t>непереносимость компонентов БАД, беременность и период лактации, дети до 6 лет.</w:t>
      </w:r>
      <w:r w:rsidRPr="00A66E0C">
        <w:rPr>
          <w:rFonts w:ascii="Times New Roman" w:hAnsi="Times New Roman" w:cs="Times New Roman"/>
          <w:sz w:val="28"/>
          <w:szCs w:val="28"/>
        </w:rPr>
        <w:t xml:space="preserve"> </w:t>
      </w:r>
    </w:p>
    <w:p w14:paraId="0F801CD3" w14:textId="77777777" w:rsidR="00A66E0C" w:rsidRPr="00A66E0C" w:rsidRDefault="00A66E0C" w:rsidP="00A66E0C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bookmarkStart w:id="0" w:name="_GoBack"/>
      <w:bookmarkEnd w:id="0"/>
    </w:p>
    <w:sectPr w:rsidR="00A66E0C" w:rsidRPr="00A66E0C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7D17AC"/>
    <w:rsid w:val="005B2429"/>
    <w:rsid w:val="007D17AC"/>
    <w:rsid w:val="00A66E0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4B27594A"/>
  <w15:chartTrackingRefBased/>
  <w15:docId w15:val="{365B0740-E248-47A4-804C-D03A091F4FC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</w:style>
  <w:style w:type="paragraph" w:styleId="1">
    <w:name w:val="heading 1"/>
    <w:basedOn w:val="a"/>
    <w:link w:val="10"/>
    <w:uiPriority w:val="9"/>
    <w:qFormat/>
    <w:rsid w:val="00A66E0C"/>
    <w:pPr>
      <w:spacing w:before="100" w:beforeAutospacing="1" w:after="100" w:afterAutospacing="1" w:line="240" w:lineRule="auto"/>
      <w:outlineLvl w:val="0"/>
    </w:pPr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sid w:val="00A66E0C"/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ivs>
    <w:div w:id="19997668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6</TotalTime>
  <Pages>1</Pages>
  <Words>81</Words>
  <Characters>464</Characters>
  <Application>Microsoft Office Word</Application>
  <DocSecurity>0</DocSecurity>
  <Lines>3</Lines>
  <Paragraphs>1</Paragraphs>
  <ScaleCrop>false</ScaleCrop>
  <Company/>
  <LinksUpToDate>false</LinksUpToDate>
  <CharactersWithSpaces>544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spr3</dc:creator>
  <cp:keywords/>
  <dc:description/>
  <cp:lastModifiedBy>spr3</cp:lastModifiedBy>
  <cp:revision>2</cp:revision>
  <dcterms:created xsi:type="dcterms:W3CDTF">2023-04-18T12:29:00Z</dcterms:created>
  <dcterms:modified xsi:type="dcterms:W3CDTF">2023-04-18T12:36:00Z</dcterms:modified>
</cp:coreProperties>
</file>