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E87D9" w14:textId="1524F1BA" w:rsidR="008636F6" w:rsidRDefault="00FA44BC" w:rsidP="00FA44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44BC">
        <w:rPr>
          <w:rFonts w:ascii="Times New Roman" w:hAnsi="Times New Roman" w:cs="Times New Roman"/>
          <w:b/>
          <w:bCs/>
          <w:sz w:val="32"/>
          <w:szCs w:val="32"/>
        </w:rPr>
        <w:t>Ароматический состав для ванн концентрат Лаванда 100</w:t>
      </w:r>
    </w:p>
    <w:p w14:paraId="455A1E06" w14:textId="18827F9D" w:rsidR="008E7676" w:rsidRDefault="008E7676" w:rsidP="008E7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676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8E7676">
        <w:rPr>
          <w:rFonts w:ascii="Times New Roman" w:hAnsi="Times New Roman" w:cs="Times New Roman"/>
          <w:sz w:val="28"/>
          <w:szCs w:val="28"/>
        </w:rPr>
        <w:t xml:space="preserve">: </w:t>
      </w:r>
      <w:r w:rsidRPr="008E7676">
        <w:rPr>
          <w:rFonts w:ascii="Times New Roman" w:hAnsi="Times New Roman" w:cs="Times New Roman"/>
          <w:sz w:val="28"/>
          <w:szCs w:val="28"/>
        </w:rPr>
        <w:t>Эфирное масло лаванды оказывает гармонизирующее действие при перенапряжениях и нервной нагрузке, являясь идеальным средством для восстановления внутреннего спокойствия. Лаванда обладает прекрасным противовоспалительным, антисептическим, ранозаживляющим и болеутоляющим свойствами. Эффективно используется при лечении дерматита, экземы, фурункулов, угревой сыпи, псориаза и различных кожных высыпаний.</w:t>
      </w:r>
    </w:p>
    <w:p w14:paraId="61666DFE" w14:textId="77777777" w:rsidR="008E7676" w:rsidRPr="008E7676" w:rsidRDefault="008E7676" w:rsidP="008E7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1F6CB" w14:textId="31969FD0" w:rsidR="008E7676" w:rsidRDefault="008E7676" w:rsidP="008E76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E767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E767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E7676">
        <w:rPr>
          <w:rFonts w:ascii="Times New Roman" w:hAnsi="Times New Roman" w:cs="Times New Roman"/>
          <w:sz w:val="28"/>
          <w:szCs w:val="28"/>
          <w:lang w:val="en-US"/>
        </w:rPr>
        <w:t xml:space="preserve">Aqua, PEG-40, Hydrogenated Castor oil, </w:t>
      </w:r>
      <w:proofErr w:type="spellStart"/>
      <w:r w:rsidRPr="008E7676">
        <w:rPr>
          <w:rFonts w:ascii="Times New Roman" w:hAnsi="Times New Roman" w:cs="Times New Roman"/>
          <w:sz w:val="28"/>
          <w:szCs w:val="28"/>
          <w:lang w:val="en-US"/>
        </w:rPr>
        <w:t>Cocamidopropil</w:t>
      </w:r>
      <w:proofErr w:type="spellEnd"/>
      <w:r w:rsidRPr="008E7676">
        <w:rPr>
          <w:rFonts w:ascii="Times New Roman" w:hAnsi="Times New Roman" w:cs="Times New Roman"/>
          <w:sz w:val="28"/>
          <w:szCs w:val="28"/>
          <w:lang w:val="en-US"/>
        </w:rPr>
        <w:t xml:space="preserve"> Betaine, Cocamide DEA, </w:t>
      </w:r>
      <w:proofErr w:type="spellStart"/>
      <w:r w:rsidRPr="008E7676">
        <w:rPr>
          <w:rFonts w:ascii="Times New Roman" w:hAnsi="Times New Roman" w:cs="Times New Roman"/>
          <w:sz w:val="28"/>
          <w:szCs w:val="28"/>
          <w:lang w:val="en-US"/>
        </w:rPr>
        <w:t>Persea</w:t>
      </w:r>
      <w:proofErr w:type="spellEnd"/>
      <w:r w:rsidRPr="008E7676">
        <w:rPr>
          <w:rFonts w:ascii="Times New Roman" w:hAnsi="Times New Roman" w:cs="Times New Roman"/>
          <w:sz w:val="28"/>
          <w:szCs w:val="28"/>
          <w:lang w:val="en-US"/>
        </w:rPr>
        <w:t xml:space="preserve"> Gratissima (</w:t>
      </w:r>
      <w:proofErr w:type="spellStart"/>
      <w:r w:rsidRPr="008E7676">
        <w:rPr>
          <w:rFonts w:ascii="Times New Roman" w:hAnsi="Times New Roman" w:cs="Times New Roman"/>
          <w:sz w:val="28"/>
          <w:szCs w:val="28"/>
          <w:lang w:val="en-US"/>
        </w:rPr>
        <w:t>Avokado</w:t>
      </w:r>
      <w:proofErr w:type="spellEnd"/>
      <w:r w:rsidRPr="008E7676">
        <w:rPr>
          <w:rFonts w:ascii="Times New Roman" w:hAnsi="Times New Roman" w:cs="Times New Roman"/>
          <w:sz w:val="28"/>
          <w:szCs w:val="28"/>
          <w:lang w:val="en-US"/>
        </w:rPr>
        <w:t>) Oil, Viola Tricolor Extract, Lavandula Angustifolia (</w:t>
      </w:r>
      <w:proofErr w:type="spellStart"/>
      <w:r w:rsidRPr="008E7676">
        <w:rPr>
          <w:rFonts w:ascii="Times New Roman" w:hAnsi="Times New Roman" w:cs="Times New Roman"/>
          <w:sz w:val="28"/>
          <w:szCs w:val="28"/>
          <w:lang w:val="en-US"/>
        </w:rPr>
        <w:t>Lavander</w:t>
      </w:r>
      <w:proofErr w:type="spellEnd"/>
      <w:r w:rsidRPr="008E7676">
        <w:rPr>
          <w:rFonts w:ascii="Times New Roman" w:hAnsi="Times New Roman" w:cs="Times New Roman"/>
          <w:sz w:val="28"/>
          <w:szCs w:val="28"/>
          <w:lang w:val="en-US"/>
        </w:rPr>
        <w:t xml:space="preserve">) Essential Oil, </w:t>
      </w:r>
      <w:proofErr w:type="spellStart"/>
      <w:r w:rsidRPr="008E7676">
        <w:rPr>
          <w:rFonts w:ascii="Times New Roman" w:hAnsi="Times New Roman" w:cs="Times New Roman"/>
          <w:sz w:val="28"/>
          <w:szCs w:val="28"/>
          <w:lang w:val="en-US"/>
        </w:rPr>
        <w:t>Izopropyl</w:t>
      </w:r>
      <w:proofErr w:type="spellEnd"/>
      <w:r w:rsidRPr="008E7676">
        <w:rPr>
          <w:rFonts w:ascii="Times New Roman" w:hAnsi="Times New Roman" w:cs="Times New Roman"/>
          <w:sz w:val="28"/>
          <w:szCs w:val="28"/>
          <w:lang w:val="en-US"/>
        </w:rPr>
        <w:t xml:space="preserve"> Alcohol, CI 28440.</w:t>
      </w:r>
    </w:p>
    <w:p w14:paraId="7A7DAFAC" w14:textId="77777777" w:rsidR="008E7676" w:rsidRPr="008E7676" w:rsidRDefault="008E7676" w:rsidP="008E76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3296D3C" w14:textId="443E22C8" w:rsidR="008E7676" w:rsidRPr="008E7676" w:rsidRDefault="008E7676" w:rsidP="008E7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7676">
        <w:rPr>
          <w:rFonts w:ascii="Times New Roman" w:hAnsi="Times New Roman" w:cs="Times New Roman"/>
          <w:b/>
          <w:bCs/>
          <w:sz w:val="28"/>
          <w:szCs w:val="28"/>
        </w:rPr>
        <w:t>Хранение</w:t>
      </w:r>
      <w:bookmarkEnd w:id="0"/>
      <w:r w:rsidRPr="008E7676">
        <w:rPr>
          <w:rFonts w:ascii="Times New Roman" w:hAnsi="Times New Roman" w:cs="Times New Roman"/>
          <w:sz w:val="28"/>
          <w:szCs w:val="28"/>
        </w:rPr>
        <w:t>: х</w:t>
      </w:r>
      <w:r w:rsidRPr="008E7676">
        <w:rPr>
          <w:rFonts w:ascii="Times New Roman" w:hAnsi="Times New Roman" w:cs="Times New Roman"/>
          <w:sz w:val="28"/>
          <w:szCs w:val="28"/>
        </w:rPr>
        <w:t>ранить при t от +5 до +40°C. Дата изготовления и срок годности указаны на упаковке.</w:t>
      </w:r>
    </w:p>
    <w:sectPr w:rsidR="008E7676" w:rsidRPr="008E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20"/>
    <w:rsid w:val="008636F6"/>
    <w:rsid w:val="008E7676"/>
    <w:rsid w:val="00AE7520"/>
    <w:rsid w:val="00FA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4136"/>
  <w15:chartTrackingRefBased/>
  <w15:docId w15:val="{239F8D05-DAA6-41C5-9F8A-29E9057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2022-12-01T08:28:00Z</dcterms:created>
  <dcterms:modified xsi:type="dcterms:W3CDTF">2022-12-01T08:30:00Z</dcterms:modified>
</cp:coreProperties>
</file>