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9DEC2" w14:textId="3052E9D9" w:rsidR="00BF7808" w:rsidRDefault="006144C1" w:rsidP="006144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4C1">
        <w:rPr>
          <w:rFonts w:ascii="Times New Roman" w:hAnsi="Times New Roman" w:cs="Times New Roman"/>
          <w:b/>
          <w:bCs/>
          <w:sz w:val="32"/>
          <w:szCs w:val="32"/>
        </w:rPr>
        <w:t>Молочко RILASTIL DERMASTIL PEDIATRIC для тела увлажняющее питательное для младенцев и детей для чувствительной кожи 300 мл</w:t>
      </w:r>
    </w:p>
    <w:p w14:paraId="3ED82FEF" w14:textId="77777777" w:rsidR="00B603A3" w:rsidRDefault="00B603A3" w:rsidP="00B6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Жидкая эмульсия с нежным ароматом, легко наносится и быстро впитывается, специально разработана для ежедневного ухода за нежной и чувствительной кожей младенцев и детей.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Обогащенный омега-3,6,9, маслом ши, провитамином В5 и витамином Е, продукт глубоко увлажняет и питает кожу, противодействуя сухости, зуду, покраснению и раздражению. </w:t>
      </w:r>
    </w:p>
    <w:p w14:paraId="240A1E22" w14:textId="300159A1" w:rsidR="00B603A3" w:rsidRDefault="00B603A3" w:rsidP="00B6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</w:t>
      </w:r>
      <w:proofErr w:type="spellStart"/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без аллергенов. Гипоаллергенный.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Клинически протестировано под дерматологическим и педиатрическим контролем (младенцы и дети от 0 до 3 лет).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Проверено на содержание никеля, кобальта, хрома, палладия и ртути. </w:t>
      </w:r>
    </w:p>
    <w:p w14:paraId="5A0FECEE" w14:textId="77777777" w:rsidR="00B603A3" w:rsidRPr="00B603A3" w:rsidRDefault="00B603A3" w:rsidP="00B603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675E8" w14:textId="431486BB" w:rsid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лубоко увлажняет и питает кожу, сокращая сухость, зуд, покраснения и раздражения. Можно использовать в период ремиссии атопического дерматита для младенцев и детей.</w:t>
      </w:r>
    </w:p>
    <w:p w14:paraId="05819485" w14:textId="77777777" w:rsidR="00B603A3" w:rsidRP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B3C86" w14:textId="2DD72E5B" w:rsid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анести на чистую и сухую кожу один или несколько раз в день, по мере необходимости.</w:t>
      </w:r>
    </w:p>
    <w:p w14:paraId="331A1D9E" w14:textId="77777777" w:rsidR="00B603A3" w:rsidRP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CB27" w14:textId="2135B4D8" w:rsid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для наружного применения. При попадании в глаза, тщательно промыть водой. Хранить в закрытом виде и вдали от тепла.</w:t>
      </w:r>
    </w:p>
    <w:p w14:paraId="24677E1D" w14:textId="77777777" w:rsidR="00B603A3" w:rsidRP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8D67" w14:textId="3E98679B" w:rsid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77CB7926" w14:textId="77777777" w:rsidR="00B603A3" w:rsidRPr="00B603A3" w:rsidRDefault="00B603A3" w:rsidP="00B603A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7E1FD86" w14:textId="6192F413" w:rsidR="00B603A3" w:rsidRPr="00B603A3" w:rsidRDefault="00B603A3" w:rsidP="00B60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03A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603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(Mineral Oil),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Palmitate, Propanediol, Glyceryl Stearate, PEG-100 Stearate,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(Shea) Butter, Panthenol, Ceteareth-25,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Alcohol, Lecithin,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Acetate, Hydroxyethyl Acrylate/Sodium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Caprylhydroxamic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Acid,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Olus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Oil (Vegetable Oil), Xanthan Gum, Polysorbate 60,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Plukenetia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volubilis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Seed Oil, PEG-8,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, Tocopherol, Oenothera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Stearyl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Glycyrrhetinate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603A3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B603A3">
        <w:rPr>
          <w:rFonts w:ascii="Times New Roman" w:hAnsi="Times New Roman" w:cs="Times New Roman"/>
          <w:sz w:val="28"/>
          <w:szCs w:val="28"/>
          <w:lang w:val="en-US"/>
        </w:rPr>
        <w:t xml:space="preserve"> Palmitate, Sodium Hydroxide, Citric Acid, Ascorbic Acid, Disodium EDTA, Parfum (Fragrance)</w:t>
      </w:r>
    </w:p>
    <w:sectPr w:rsidR="00B603A3" w:rsidRPr="00B6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0C"/>
    <w:rsid w:val="00036D0C"/>
    <w:rsid w:val="006144C1"/>
    <w:rsid w:val="00B603A3"/>
    <w:rsid w:val="00B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4FC"/>
  <w15:chartTrackingRefBased/>
  <w15:docId w15:val="{3918A165-A1E8-4A0D-A999-401FAFF0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603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603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6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2022-11-29T13:21:00Z</dcterms:created>
  <dcterms:modified xsi:type="dcterms:W3CDTF">2022-11-29T13:26:00Z</dcterms:modified>
</cp:coreProperties>
</file>