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9B9E2" w14:textId="77777777" w:rsidR="00734F76" w:rsidRPr="00734F76" w:rsidRDefault="00734F76" w:rsidP="00734F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34F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Бальзам La Roche-Posay LIPICAR AP+M тройного действия липидовосполняющий д/детей и взрослых</w:t>
      </w:r>
    </w:p>
    <w:p w14:paraId="774A7E72" w14:textId="33A438DA" w:rsidR="00FD5BB7" w:rsidRPr="00FD5BB7" w:rsidRDefault="00FD5BB7" w:rsidP="00FD5BB7">
      <w:pPr>
        <w:pStyle w:val="a3"/>
        <w:spacing w:before="0" w:beforeAutospacing="0" w:after="0" w:afterAutospacing="0"/>
        <w:rPr>
          <w:sz w:val="28"/>
          <w:szCs w:val="28"/>
        </w:rPr>
      </w:pPr>
      <w:r w:rsidRPr="00FD5BB7">
        <w:rPr>
          <w:sz w:val="28"/>
          <w:szCs w:val="28"/>
        </w:rPr>
        <w:t>Lipikar Бальзам AP+M — результат более восьми лет исследований лаборатории La Roche-Posay в области микробиома кожи.</w:t>
      </w:r>
      <w:r w:rsidRPr="00FD5BB7">
        <w:rPr>
          <w:sz w:val="28"/>
          <w:szCs w:val="28"/>
        </w:rPr>
        <w:br/>
      </w:r>
      <w:bookmarkStart w:id="0" w:name="_GoBack"/>
      <w:bookmarkEnd w:id="0"/>
      <w:r w:rsidRPr="00FD5BB7">
        <w:rPr>
          <w:sz w:val="28"/>
          <w:szCs w:val="28"/>
        </w:rPr>
        <w:t xml:space="preserve">Новый липидовосполняющий бальзам Lipikar AP+M разрабатывался совместно с дерматологами с учетом особенностей сухой кожи, склонной к атопическому дерматиту. </w:t>
      </w:r>
      <w:r w:rsidRPr="00FD5BB7">
        <w:rPr>
          <w:sz w:val="28"/>
          <w:szCs w:val="28"/>
        </w:rPr>
        <w:br/>
      </w:r>
      <w:r w:rsidRPr="00FD5BB7">
        <w:rPr>
          <w:sz w:val="28"/>
          <w:szCs w:val="28"/>
        </w:rPr>
        <w:br/>
      </w:r>
      <w:r w:rsidRPr="00FD5BB7">
        <w:rPr>
          <w:b/>
          <w:bCs/>
          <w:sz w:val="28"/>
          <w:szCs w:val="28"/>
        </w:rPr>
        <w:t>Новый комплекс ингредиентов AP+M</w:t>
      </w:r>
      <w:r w:rsidRPr="00FD5BB7">
        <w:rPr>
          <w:sz w:val="28"/>
          <w:szCs w:val="28"/>
        </w:rPr>
        <w:t xml:space="preserve"> </w:t>
      </w:r>
    </w:p>
    <w:p w14:paraId="1457694E" w14:textId="276469BB" w:rsidR="00FD5BB7" w:rsidRDefault="00FD5BB7" w:rsidP="00FD5BB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D5BB7">
        <w:rPr>
          <w:rFonts w:ascii="Times New Roman" w:hAnsi="Times New Roman" w:cs="Times New Roman"/>
          <w:color w:val="auto"/>
          <w:sz w:val="28"/>
          <w:szCs w:val="28"/>
        </w:rPr>
        <w:t>Aqua Posae + Microrésyl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t xml:space="preserve">в составе бальзама способствует регулированию микробиома кожи, а в сочетании в сочетании с термальной водой, оказывает успокаивающее действие. 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D5BB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Активные компоненты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br/>
        <w:t xml:space="preserve">- Aqua Posae Filiformis+ Microrésyl — регулирует микробиом кожи, одновременного сохраняя на её поверхности полезные бактерии и сдерживая рост количества стафилококков, способствующих развитию инфекции. Тем самым AP+M способствует укреплению естественных защитных функций кожи. 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br/>
        <w:t xml:space="preserve">- Масло Карите (Масло ШИ) имеет сродство со структурой кожи и обеспечивает интенсивное восполнение липидов, способствуя уменьшению сухости и ощущения стянутости кожи. 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br/>
        <w:t xml:space="preserve">- Ниацинамид — снимает зуд, предупреждает снижение защитных свойств кожи, препятствует проникновению бактериальных агентов. Компонент также обладает противовоспалительным действием. 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br/>
        <w:t xml:space="preserve">- Термальная вода — смягчает и укрепляет естественный барьер кожи, оказывает успокаивающее действие. 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D5BB7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Характеристики продукта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br/>
        <w:t xml:space="preserve">- моментально увлажняет и успокаивает сухую кожу, способствуя таким образом уменьшению зуда и раздражения; 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br/>
        <w:t xml:space="preserve">- заметно способствует продлению ремиссии; 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br/>
        <w:t xml:space="preserve">- регулирует микробиом кожи, способствуя восстановлению защитной функции кожи; 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br/>
        <w:t xml:space="preserve">- увлажненность кожи до 48 часов. </w:t>
      </w:r>
    </w:p>
    <w:p w14:paraId="5238F377" w14:textId="77777777" w:rsidR="00FD5BB7" w:rsidRPr="00FD5BB7" w:rsidRDefault="00FD5BB7" w:rsidP="00FD5BB7"/>
    <w:p w14:paraId="6E1374DD" w14:textId="6DE0EF79" w:rsidR="00FD5BB7" w:rsidRDefault="00FD5BB7" w:rsidP="00FD5BB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D5BB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t>егулирование микробиома кожи, интенсивное восполнение липидов, предупреждение снижения защитных свойств кожи, увлажнение, устранение сухости и стянутости.</w:t>
      </w:r>
    </w:p>
    <w:p w14:paraId="694FED97" w14:textId="77777777" w:rsidR="00FD5BB7" w:rsidRPr="00FD5BB7" w:rsidRDefault="00FD5BB7" w:rsidP="00FD5BB7"/>
    <w:p w14:paraId="282A9393" w14:textId="41029C4F" w:rsidR="00FD5BB7" w:rsidRDefault="00FD5BB7" w:rsidP="00FD5BB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D5BB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t>аносить один раз в день. Для лица и/или тела. В качестве дополнения для купания используйте мягкий липидовосполняющий крем-гель для душа LIPIKAR SYNDET AP+ или липидовосполняющее смягчающее масло для ванны и душа LIPIKAR AP+ OIL. В течение дня используйте локально LIPIKAR стик AP+, который помогает успокоить кожу.</w:t>
      </w:r>
    </w:p>
    <w:p w14:paraId="1C335127" w14:textId="77777777" w:rsidR="00FD5BB7" w:rsidRPr="00FD5BB7" w:rsidRDefault="00FD5BB7" w:rsidP="00FD5BB7"/>
    <w:p w14:paraId="46256656" w14:textId="22B36A73" w:rsidR="00FD5BB7" w:rsidRDefault="00FD5BB7" w:rsidP="00FD5BB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D5BB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D5BB7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580785C8" w14:textId="77777777" w:rsidR="00FD5BB7" w:rsidRPr="00FD5BB7" w:rsidRDefault="00FD5BB7" w:rsidP="00FD5BB7"/>
    <w:p w14:paraId="3B0159CB" w14:textId="6B0891AC" w:rsidR="004661A0" w:rsidRPr="00FD5BB7" w:rsidRDefault="00FD5BB7" w:rsidP="00FD5B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5BB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D5BB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D5BB7">
        <w:rPr>
          <w:rFonts w:ascii="Times New Roman" w:hAnsi="Times New Roman" w:cs="Times New Roman"/>
          <w:sz w:val="28"/>
          <w:szCs w:val="28"/>
          <w:lang w:val="en-US"/>
        </w:rPr>
        <w:t>Aqua/water, butyrospermum parkii butter / shea butter, glycerin, dimethicone, niacinamide, cetearyl alcohol, brassica campestris seed oil / rapeseed seed oil, glyceryl stearate, ammonium polyacryloyldimethyl taurate, peg-100 stearate, propanediol, ophiopogon japonicus root extract, peg-20 methyl glucose sesquistearate, sorbitan tristearate, dimethiconol, sodium chloride, mannose, coco-betaine, disodium edta, capryloyl glycine, caprylyl glycol, vitreoscilla ferment, citric acid, maltodextrin, xanthan gum, tocopherol, pentaerythrityl tetra-di-t-butyl hydroxyhydrocinnamate</w:t>
      </w:r>
    </w:p>
    <w:sectPr w:rsidR="004661A0" w:rsidRPr="00FD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38"/>
    <w:rsid w:val="004661A0"/>
    <w:rsid w:val="00734F76"/>
    <w:rsid w:val="00DE2038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D86C"/>
  <w15:chartTrackingRefBased/>
  <w15:docId w15:val="{A0992B2E-BE80-46A8-A19D-78805927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D5B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5BB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D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2022-11-25T13:40:00Z</dcterms:created>
  <dcterms:modified xsi:type="dcterms:W3CDTF">2022-11-25T13:44:00Z</dcterms:modified>
</cp:coreProperties>
</file>