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240" w:after="120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Фрутослабин таблетки жевательные БАД 600мг упаковка №30</w:t>
      </w:r>
    </w:p>
    <w:p>
      <w:pPr>
        <w:pStyle w:val="3"/>
        <w:spacing w:lineRule="auto" w:line="240" w:before="240"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Область применения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Рекомендуется в качестве биологически активной добавки к пище - дополнительного источника витаминов В1 и В6, источника антраценпроизводных (сеннозидов A и B), лактита и инулина. Комплексное средство, которое помогает организму бороться с запорами, способствует облегчению акта дефекации, а также нормализации микрофлоры кишечника.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по 2 таблетки вечером во время еды.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недели. При необходимости прием можно повторить.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компонентов, беременность, кормление грудью, склонность к диарее, хронические заболевания желудочно-кишечного тракта в стадии обострения.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годности - 3 года. Хранить в недоступном для детей, защищенном от воздействия прямых солнечных лучей месте, при температуре не выше 25°С.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Инулин (из корня цикория), лактит, экстракт сенны, порошок сливы, порошок персика, Е470, витамин В6, витамин В1.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порции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жевательная таблетка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 1 порции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В1 - 1,45 мг</w:t>
        <w:br/>
        <w:t>Витамин В6 - 2,0 мг</w:t>
        <w:br/>
        <w:t>Антраценпроизводные (сеннозиды A и B) - не менее 12,0</w:t>
        <w:br/>
        <w:t>Лактит - 200 мг</w:t>
        <w:br/>
        <w:t>Инулин - 251 мг</w:t>
      </w:r>
    </w:p>
    <w:p>
      <w:pPr>
        <w:pStyle w:val="Style12"/>
        <w:spacing w:lineRule="auto" w:line="240" w:before="240"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1"/>
    <w:next w:val="Style12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link w:val="51"/>
    <w:uiPriority w:val="9"/>
    <w:qFormat/>
    <w:rsid w:val="00484228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uiPriority w:val="9"/>
    <w:qFormat/>
    <w:rsid w:val="0048422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4842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LibreOffice/7.3.5.2$Windows_X86_64 LibreOffice_project/184fe81b8c8c30d8b5082578aee2fed2ea847c01</Application>
  <AppVersion>15.0000</AppVersion>
  <Pages>1</Pages>
  <Words>171</Words>
  <Characters>1114</Characters>
  <CharactersWithSpaces>1266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2021-07-20T12:26:00Z</dcterms:created>
  <dc:creator>Nataly</dc:creator>
  <dc:description/>
  <dc:language>ru-RU</dc:language>
  <cp:lastModifiedBy/>
  <dcterms:modified xsi:type="dcterms:W3CDTF">2026-05-18T16:16:28Z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