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kern w:val="2"/>
          <w:lang w:eastAsia="ru-RU"/>
        </w:rPr>
      </w:pPr>
      <w:r>
        <w:rPr>
          <w:sz w:val="28"/>
          <w:szCs w:val="28"/>
        </w:rPr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sz w:val="32"/>
          <w:szCs w:val="32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</w:rPr>
        <w:t>Вагилак Проледи капсулы БАД упаковка №15</w:t>
      </w:r>
    </w:p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left"/>
        <w:rPr>
          <w:sz w:val="28"/>
          <w:szCs w:val="28"/>
        </w:rPr>
      </w:pP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 xml:space="preserve">Рекомендуется 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t>в качестве биологически активной добавки к пище - источника пробиотических микроорганизмов (лактобактерий). Входящие в состав лактобактерии способствуют восстановлению и поддержанию вагинальной микрофлоры.</w:t>
        <w:br/>
        <w:br/>
        <w:t>Бактерии Lactobacillus rhamnosus GR-1 и Lactobacillus reuteri RC-14 стимулируют иммунную систему, восстанавливают естественную слабокислую среду во влагалище (рН 3,8-4,5) и повышают устойчивость слизистой к воздействию патогенных микроорганизмов.</w:t>
        <w:br/>
        <w:br/>
        <w:t>Суммарное количество лактобактерий не менее 10*9 КОЕ /капс.</w:t>
        <w:br/>
        <w:br/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Рекомендации по применению: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br/>
        <w:t>девочкам с 10 лет по 2 капсулы 1 раз в день запивая достаточным количеством воды. Продолжительность приема 1 месяц, после консультации с врачом может быть продлена. Перед применением рекомендуется проконсультироваться с врачом/ с врачом-педиатром. Перед применением при беременности и в период грудного вскармливания также необходимо проконсультироваться с врачом.</w:t>
        <w:br/>
        <w:br/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Противопоказания: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br/>
        <w:t>Индивидуальная непереносимость компонентов продукта.</w:t>
        <w:br/>
        <w:br/>
      </w:r>
      <w:r>
        <w:rPr>
          <w:rFonts w:eastAsia="Times New Roman" w:cs="Times New Roman"/>
          <w:b/>
          <w:bCs/>
          <w:kern w:val="2"/>
          <w:sz w:val="28"/>
          <w:szCs w:val="28"/>
          <w:lang w:eastAsia="ru-RU"/>
        </w:rPr>
        <w:t>Условия хранения:</w:t>
      </w:r>
      <w:r>
        <w:rPr>
          <w:rFonts w:eastAsia="Times New Roman" w:cs="Times New Roman"/>
          <w:b w:val="false"/>
          <w:bCs w:val="false"/>
          <w:kern w:val="2"/>
          <w:sz w:val="28"/>
          <w:szCs w:val="28"/>
          <w:lang w:eastAsia="ru-RU"/>
        </w:rPr>
        <w:br/>
        <w:t xml:space="preserve">Хранить в недоступном для детей месте, при температуре от 2°С до 8°С. После первого вскрытия упаковки хранить при температуре не выше 25°С в течение 15 дней. 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f77b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1"/>
    <w:next w:val="Style12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1"/>
    <w:next w:val="Style12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6">
    <w:name w:val="Heading 6"/>
    <w:basedOn w:val="Style11"/>
    <w:next w:val="Style12"/>
    <w:qFormat/>
    <w:p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f77b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Application>LibreOffice/7.3.5.2$Windows_X86_64 LibreOffice_project/184fe81b8c8c30d8b5082578aee2fed2ea847c01</Application>
  <AppVersion>15.0000</AppVersion>
  <Pages>1</Pages>
  <Words>148</Words>
  <Characters>1060</Characters>
  <CharactersWithSpaces>1212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spr3</dc:creator>
  <dc:description/>
  <dc:language>ru-RU</dc:language>
  <cp:lastModifiedBy/>
  <dcterms:modified xsi:type="dcterms:W3CDTF">2026-01-29T15:18:04Z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