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58036" w14:textId="70D7B15E" w:rsidR="00D163E5" w:rsidRDefault="00D3674A" w:rsidP="00D367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674A">
        <w:rPr>
          <w:rFonts w:ascii="Times New Roman" w:hAnsi="Times New Roman" w:cs="Times New Roman"/>
          <w:b/>
          <w:bCs/>
          <w:sz w:val="32"/>
          <w:szCs w:val="32"/>
        </w:rPr>
        <w:t xml:space="preserve">Лосьон </w:t>
      </w:r>
      <w:proofErr w:type="spellStart"/>
      <w:r w:rsidRPr="00D3674A">
        <w:rPr>
          <w:rFonts w:ascii="Times New Roman" w:hAnsi="Times New Roman" w:cs="Times New Roman"/>
          <w:b/>
          <w:bCs/>
          <w:sz w:val="32"/>
          <w:szCs w:val="32"/>
        </w:rPr>
        <w:t>CeraVe</w:t>
      </w:r>
      <w:proofErr w:type="spellEnd"/>
      <w:r w:rsidRPr="00D3674A">
        <w:rPr>
          <w:rFonts w:ascii="Times New Roman" w:hAnsi="Times New Roman" w:cs="Times New Roman"/>
          <w:b/>
          <w:bCs/>
          <w:sz w:val="32"/>
          <w:szCs w:val="32"/>
        </w:rPr>
        <w:t xml:space="preserve"> увлажняющий для сухой и очень сухой кожи лица и тела 236мл</w:t>
      </w:r>
    </w:p>
    <w:p w14:paraId="10AD053E" w14:textId="77777777" w:rsidR="00D3674A" w:rsidRPr="00D3674A" w:rsidRDefault="00D3674A" w:rsidP="00D3674A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6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товара</w:t>
      </w:r>
    </w:p>
    <w:p w14:paraId="58AEC2C9" w14:textId="77777777" w:rsidR="00D3674A" w:rsidRPr="00D3674A" w:rsidRDefault="00D3674A" w:rsidP="00D36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Питательный увлажняющий лосьон для мягкой и всегда шелковистой кожи. Средство восполнит недостаток воды, от которого часто страдает нормальная и сухая, а также атопическая кожа. Таким образом, кожа приобретает нежность и мягкость, становится нежной и шелковистой на долгое время. Благодаря богатому составу увлажняющий лосьон образует защитный барьер, удерживающий максимальное количество воды и способствующий увлажнению кожи до 24 часов без жирного или липкого эффекта. </w:t>
      </w:r>
    </w:p>
    <w:p w14:paraId="437379C1" w14:textId="77777777" w:rsidR="00D3674A" w:rsidRPr="00D3674A" w:rsidRDefault="00D3674A" w:rsidP="00D3674A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6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</w:p>
    <w:p w14:paraId="4012A7B2" w14:textId="77777777" w:rsidR="00D3674A" w:rsidRPr="00D3674A" w:rsidRDefault="00D3674A" w:rsidP="00D36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Интенсивное увлажнение кожи лица и тела. </w:t>
      </w:r>
    </w:p>
    <w:p w14:paraId="26B8358D" w14:textId="77777777" w:rsidR="00D3674A" w:rsidRPr="00D3674A" w:rsidRDefault="00D3674A" w:rsidP="00D3674A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6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</w:p>
    <w:p w14:paraId="03EB2C8E" w14:textId="77777777" w:rsidR="00D3674A" w:rsidRPr="00D3674A" w:rsidRDefault="00D3674A" w:rsidP="00D36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Наносите увлажняющий лосьон </w:t>
      </w:r>
      <w:proofErr w:type="spellStart"/>
      <w:r w:rsidRPr="00D3674A">
        <w:rPr>
          <w:rFonts w:ascii="Times New Roman" w:eastAsia="Times New Roman" w:hAnsi="Times New Roman" w:cs="Times New Roman"/>
          <w:sz w:val="28"/>
          <w:szCs w:val="28"/>
          <w:lang w:eastAsia="ru-RU"/>
        </w:rPr>
        <w:t>CeraVe</w:t>
      </w:r>
      <w:proofErr w:type="spellEnd"/>
      <w:r w:rsidRPr="00D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ванны или душа по мере необходимости или по указанию врача. </w:t>
      </w:r>
    </w:p>
    <w:p w14:paraId="7018FE41" w14:textId="77777777" w:rsidR="00D3674A" w:rsidRPr="00D3674A" w:rsidRDefault="00D3674A" w:rsidP="00D3674A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6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</w:p>
    <w:p w14:paraId="09DEE613" w14:textId="77777777" w:rsidR="00D3674A" w:rsidRPr="00D3674A" w:rsidRDefault="00D3674A" w:rsidP="00D36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непереносимость компонентов продукта. </w:t>
      </w:r>
    </w:p>
    <w:p w14:paraId="1DBC46A8" w14:textId="77777777" w:rsidR="00D3674A" w:rsidRPr="00D3674A" w:rsidRDefault="00D3674A" w:rsidP="00D367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sectPr w:rsidR="00D3674A" w:rsidRPr="00D3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FC"/>
    <w:rsid w:val="007374FC"/>
    <w:rsid w:val="00D163E5"/>
    <w:rsid w:val="00D3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0685"/>
  <w15:chartTrackingRefBased/>
  <w15:docId w15:val="{206E3FAE-67D8-47AE-99A5-AE80C217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367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367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3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2021-12-29T12:37:00Z</dcterms:created>
  <dcterms:modified xsi:type="dcterms:W3CDTF">2021-12-29T12:40:00Z</dcterms:modified>
</cp:coreProperties>
</file>