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 w:val="false"/>
          <w:sz w:val="32"/>
          <w:szCs w:val="32"/>
        </w:rPr>
        <w:t xml:space="preserve">SWISS ENERGY 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32"/>
          <w:szCs w:val="32"/>
          <w:lang w:val="ru-RU" w:eastAsia="en-US" w:bidi="ar-SA"/>
        </w:rPr>
        <w:t>БАД капсулы Волосы, ногти, кожа упаковка №30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Style16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никальный комплекс витаминов, минералов, аминокислот и косметических дрожжей способствует стимулированию роста и восстановлению структуры волос, укреплению ногтей и поддержанию здорового состояния кожи. Аминокислоты (цистеин, метионин) помогают формированию кератина в структуре волос и ногтей. Минералы (цинк, железо) помогают регенерации клеток, пантотеновая кислота укрепляет структуру волос. Комплекс витаминов группы В – для здоровой кожи, ногтей и волос. </w:t>
      </w:r>
    </w:p>
    <w:p>
      <w:pPr>
        <w:pStyle w:val="Style16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Уникальное сочетание и дозировка активных веществ полностью обеспечивает дневную потребность женского организма в энергии, витаминах и минералах. Способствует улучшению регенерации кожи и улучшению состояния волос и ногтей, заботится о здоровье половой и сердечно-сосудистой системы у женщин.</w:t>
      </w:r>
    </w:p>
    <w:p>
      <w:pPr>
        <w:pStyle w:val="Style16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капсула содержит</w:t>
      </w:r>
    </w:p>
    <w:tbl>
      <w:tblPr>
        <w:tblW w:w="446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95"/>
        <w:gridCol w:w="1070"/>
      </w:tblGrid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 B1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Витамин B6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Ниацин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Пантотеновая кислота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Биотин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 мКг   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Цинк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Железо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Экстракт медицинских дрожжей    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L-цистеин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 мг </w:t>
            </w:r>
          </w:p>
        </w:tc>
      </w:tr>
      <w:tr>
        <w:trPr/>
        <w:tc>
          <w:tcPr>
            <w:tcW w:w="3395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L-метионин </w:t>
            </w:r>
          </w:p>
        </w:tc>
        <w:tc>
          <w:tcPr>
            <w:tcW w:w="1070" w:type="dxa"/>
            <w:tcBorders/>
            <w:vAlign w:val="center"/>
          </w:tcPr>
          <w:p>
            <w:pPr>
              <w:pStyle w:val="Style20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 мг 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</w:p>
    <w:p>
      <w:pPr>
        <w:pStyle w:val="Style16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 и подросткам старше 14 лет принимать по 1 капсуле в сутки запивая стаканом воды во время или после еды. Перед употреблением рекомендуется консультация с врачом. Максимальная суточная доза - 1 капсула в день.</w:t>
        <w:br/>
        <w:t>Продолжительность потребления: 30 суток, в дальнейшем срок употребления согласовывается с врачом. Диетическая добавка не является лекарственным средством.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40" w:footer="0" w:bottom="11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LibreOffice/6.4.5.2$Windows_X86_64 LibreOffice_project/a726b36747cf2001e06b58ad5db1aa3a9a1872d6</Application>
  <Pages>1</Pages>
  <Words>190</Words>
  <Characters>1213</Characters>
  <CharactersWithSpaces>1406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2021-10-22T09:39:00Z</dcterms:created>
  <dc:creator>Надежда Иванчикова</dc:creator>
  <dc:description/>
  <dc:language>ru-RU</dc:language>
  <cp:lastModifiedBy/>
  <dcterms:modified xsi:type="dcterms:W3CDTF">2021-12-03T09:22:24Z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