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2529F" w14:textId="77777777" w:rsidR="009E1175" w:rsidRPr="009E1175" w:rsidRDefault="009E1175" w:rsidP="009E1175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9E1175">
        <w:rPr>
          <w:rFonts w:ascii="Times New Roman" w:hAnsi="Times New Roman" w:cs="Times New Roman"/>
          <w:b/>
          <w:bCs/>
          <w:color w:val="auto"/>
        </w:rPr>
        <w:t>Kontra</w:t>
      </w:r>
      <w:proofErr w:type="spellEnd"/>
      <w:r w:rsidRPr="009E1175">
        <w:rPr>
          <w:rFonts w:ascii="Times New Roman" w:hAnsi="Times New Roman" w:cs="Times New Roman"/>
          <w:b/>
          <w:bCs/>
          <w:color w:val="auto"/>
        </w:rPr>
        <w:t xml:space="preserve"> крем </w:t>
      </w:r>
      <w:proofErr w:type="spellStart"/>
      <w:r w:rsidRPr="009E1175">
        <w:rPr>
          <w:rFonts w:ascii="Times New Roman" w:hAnsi="Times New Roman" w:cs="Times New Roman"/>
          <w:b/>
          <w:bCs/>
          <w:color w:val="auto"/>
        </w:rPr>
        <w:t>репеллентный</w:t>
      </w:r>
      <w:proofErr w:type="spellEnd"/>
      <w:r w:rsidRPr="009E1175">
        <w:rPr>
          <w:rFonts w:ascii="Times New Roman" w:hAnsi="Times New Roman" w:cs="Times New Roman"/>
          <w:b/>
          <w:bCs/>
          <w:color w:val="auto"/>
        </w:rPr>
        <w:t xml:space="preserve"> 100 мл</w:t>
      </w:r>
    </w:p>
    <w:p w14:paraId="2859D914" w14:textId="77777777" w:rsidR="009E1175" w:rsidRPr="009E1175" w:rsidRDefault="009E1175" w:rsidP="009E11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7C22AF" w14:textId="68B950B3" w:rsidR="009E1175" w:rsidRPr="009E1175" w:rsidRDefault="009E1175" w:rsidP="009E1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Состав: </w:t>
      </w:r>
    </w:p>
    <w:p w14:paraId="6BFF6C37" w14:textId="347F503E" w:rsidR="009E1175" w:rsidRPr="009E1175" w:rsidRDefault="009E1175" w:rsidP="009E1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Действующие вещества</w:t>
      </w:r>
      <w:r w:rsidRPr="009E11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175">
        <w:rPr>
          <w:rFonts w:ascii="Times New Roman" w:eastAsia="Times New Roman" w:hAnsi="Times New Roman" w:cs="Times New Roman"/>
          <w:sz w:val="28"/>
          <w:szCs w:val="28"/>
          <w:lang w:eastAsia="ru-RU"/>
        </w:rPr>
        <w:t>ДЭТА (</w:t>
      </w:r>
      <w:proofErr w:type="spellStart"/>
      <w:r w:rsidRPr="009E117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Диэтилтолуамид</w:t>
      </w:r>
      <w:proofErr w:type="spellEnd"/>
      <w:r w:rsidRPr="009E1175">
        <w:rPr>
          <w:rFonts w:ascii="Times New Roman" w:eastAsia="Times New Roman" w:hAnsi="Times New Roman" w:cs="Times New Roman"/>
          <w:sz w:val="28"/>
          <w:szCs w:val="28"/>
          <w:lang w:eastAsia="ru-RU"/>
        </w:rPr>
        <w:t>) - 5%</w:t>
      </w:r>
    </w:p>
    <w:p w14:paraId="09F3FE16" w14:textId="2A6D1B98" w:rsidR="009E1175" w:rsidRPr="009E1175" w:rsidRDefault="009E1175" w:rsidP="009E1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Вспомогательные вещества: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</w:t>
      </w:r>
      <w:r w:rsidRPr="009E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ода, эмульгатор, </w:t>
      </w:r>
      <w:proofErr w:type="spellStart"/>
      <w:r w:rsidRPr="009E1175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эмоленты</w:t>
      </w:r>
      <w:proofErr w:type="spellEnd"/>
      <w:r w:rsidRPr="009E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консерванты, </w:t>
      </w:r>
      <w:proofErr w:type="spellStart"/>
      <w:r w:rsidRPr="009E1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структурообразователь</w:t>
      </w:r>
      <w:proofErr w:type="spellEnd"/>
      <w:r w:rsidRPr="009E1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673F8C" w14:textId="77777777" w:rsidR="009E1175" w:rsidRPr="009E1175" w:rsidRDefault="009E1175" w:rsidP="009E1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Действие:</w:t>
      </w:r>
    </w:p>
    <w:p w14:paraId="43FDC87C" w14:textId="77777777" w:rsidR="009E1175" w:rsidRPr="009E1175" w:rsidRDefault="009E1175" w:rsidP="009E1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7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Любимое всеми средство на водной основе. Эффективно защищает от укусов комаров, мошек, слепней и других кровососущих насекомых в течение нескольких часов, а благодаря нежной консистенции легко наносится и не сушит кожу. Оптимальное соотношение цена/качество делает этот продукт наиболее привлекательным для потребителя.</w:t>
      </w:r>
    </w:p>
    <w:p w14:paraId="7A0102CD" w14:textId="77777777" w:rsidR="009E1175" w:rsidRPr="009E1175" w:rsidRDefault="009E1175" w:rsidP="009E11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1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применения:</w:t>
      </w:r>
    </w:p>
    <w:p w14:paraId="13D576CD" w14:textId="622E2087" w:rsidR="009E1175" w:rsidRPr="009E1175" w:rsidRDefault="009E1175" w:rsidP="009E1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Нанести гель на открытые участки тела, не втирая</w:t>
      </w:r>
      <w:r w:rsidR="00357D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необходимости обработку следует повторить.</w:t>
      </w:r>
    </w:p>
    <w:p w14:paraId="7F3B418E" w14:textId="77777777" w:rsidR="009E1175" w:rsidRPr="009E1175" w:rsidRDefault="009E1175" w:rsidP="009E1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предосторожности:</w:t>
      </w:r>
    </w:p>
    <w:p w14:paraId="1F4ECF70" w14:textId="77777777" w:rsidR="009E1175" w:rsidRPr="009E1175" w:rsidRDefault="009E1175" w:rsidP="009E1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использовать не более 3-х раз в сутки.</w:t>
      </w:r>
    </w:p>
    <w:p w14:paraId="2D78B010" w14:textId="66BB6523" w:rsidR="009E1175" w:rsidRPr="009E1175" w:rsidRDefault="009E1175" w:rsidP="009E1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попадание гель в глаза, рот, а </w:t>
      </w:r>
      <w:r w:rsidR="00357DCC" w:rsidRPr="009E11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9E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повреждённые участки кожи</w:t>
      </w:r>
      <w:r w:rsidR="00357D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попадании - промыть водой.</w:t>
      </w:r>
    </w:p>
    <w:p w14:paraId="0A072E62" w14:textId="77777777" w:rsidR="009E1175" w:rsidRPr="009E1175" w:rsidRDefault="009E1175" w:rsidP="009E11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1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</w:p>
    <w:p w14:paraId="508B0D8A" w14:textId="77777777" w:rsidR="009E1175" w:rsidRPr="009E1175" w:rsidRDefault="009E1175" w:rsidP="009E1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рекомендуется применять детям до 3 лет, беременным и кормящим женщинам, лицам с повышенной чувствительностью кожи.</w:t>
      </w:r>
    </w:p>
    <w:p w14:paraId="019339DC" w14:textId="77777777" w:rsidR="009E1175" w:rsidRPr="009E1175" w:rsidRDefault="009E1175" w:rsidP="009E1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хранения:</w:t>
      </w:r>
    </w:p>
    <w:p w14:paraId="081F4E6B" w14:textId="77777777" w:rsidR="009E1175" w:rsidRPr="009E1175" w:rsidRDefault="009E1175" w:rsidP="009E1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7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Хранить при температуре от +5</w:t>
      </w:r>
      <w:r w:rsidRPr="009E117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9E117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 +25</w:t>
      </w:r>
      <w:r w:rsidRPr="009E117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9E1175">
        <w:rPr>
          <w:rFonts w:ascii="Times New Roman" w:eastAsia="Times New Roman" w:hAnsi="Times New Roman" w:cs="Times New Roman"/>
          <w:sz w:val="28"/>
          <w:szCs w:val="28"/>
          <w:lang w:eastAsia="ru-RU"/>
        </w:rPr>
        <w:t>С. Хранить отдельно от пищевых продуктов в местах, недоступных для детей. Предохранять от непосредственного воздействия прямых солнечных лучей.</w:t>
      </w:r>
    </w:p>
    <w:p w14:paraId="1C65E9BF" w14:textId="77777777" w:rsidR="00D91B7F" w:rsidRPr="009E1175" w:rsidRDefault="00D91B7F" w:rsidP="009E1175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D91B7F" w:rsidRPr="009E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86"/>
    <w:rsid w:val="00357DCC"/>
    <w:rsid w:val="009E1175"/>
    <w:rsid w:val="00C47D86"/>
    <w:rsid w:val="00D9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19C4"/>
  <w15:chartTrackingRefBased/>
  <w15:docId w15:val="{B6C2F112-4F45-4A98-BE03-92AB64CB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11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E11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11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E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117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E1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7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2022-03-17T07:28:00Z</dcterms:created>
  <dcterms:modified xsi:type="dcterms:W3CDTF">2022-03-17T07:29:00Z</dcterms:modified>
</cp:coreProperties>
</file>