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C5DB" w14:textId="77777777" w:rsidR="0039181A" w:rsidRPr="0039181A" w:rsidRDefault="0039181A" w:rsidP="00391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Подгузники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взрослых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SENSO MED STANDART PLUS L (Large) 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упаковка</w:t>
      </w:r>
      <w:r w:rsidRPr="00391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№10</w:t>
      </w:r>
    </w:p>
    <w:p w14:paraId="0C50EA63" w14:textId="77777777" w:rsidR="0039181A" w:rsidRPr="0039181A" w:rsidRDefault="0039181A">
      <w:pPr>
        <w:rPr>
          <w:lang w:val="en-US"/>
        </w:rPr>
      </w:pPr>
    </w:p>
    <w:p w14:paraId="4D6F8167" w14:textId="349EED21" w:rsidR="00AC7275" w:rsidRDefault="0039181A" w:rsidP="0097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423">
        <w:rPr>
          <w:rFonts w:ascii="Times New Roman" w:hAnsi="Times New Roman" w:cs="Times New Roman"/>
          <w:sz w:val="28"/>
          <w:szCs w:val="28"/>
        </w:rPr>
        <w:t xml:space="preserve">Подгузники для взрослых </w:t>
      </w:r>
      <w:proofErr w:type="spellStart"/>
      <w:r w:rsidRPr="00972423">
        <w:rPr>
          <w:rFonts w:ascii="Times New Roman" w:hAnsi="Times New Roman" w:cs="Times New Roman"/>
          <w:sz w:val="28"/>
          <w:szCs w:val="28"/>
        </w:rPr>
        <w:t>Senso</w:t>
      </w:r>
      <w:proofErr w:type="spellEnd"/>
      <w:r w:rsidRPr="0097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23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972423">
        <w:rPr>
          <w:rFonts w:ascii="Times New Roman" w:hAnsi="Times New Roman" w:cs="Times New Roman"/>
          <w:sz w:val="28"/>
          <w:szCs w:val="28"/>
        </w:rPr>
        <w:t xml:space="preserve"> незаменимы при любых формах недержания. Уникальность продукции: мягкая поверхность, эластичные барьеры, двухуровневая система впитывания, многоразовые застёжки, индикатор влаги, дышащий внешний слой.</w:t>
      </w:r>
    </w:p>
    <w:p w14:paraId="4FFBDD8F" w14:textId="77777777" w:rsidR="00B407E3" w:rsidRPr="00972423" w:rsidRDefault="00B407E3" w:rsidP="0097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F366E" w14:textId="328B7783" w:rsidR="00972423" w:rsidRDefault="00972423" w:rsidP="0097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423">
        <w:rPr>
          <w:rFonts w:ascii="Times New Roman" w:hAnsi="Times New Roman" w:cs="Times New Roman"/>
          <w:sz w:val="28"/>
          <w:szCs w:val="28"/>
        </w:rPr>
        <w:t>Обхват талии 100-145см</w:t>
      </w:r>
    </w:p>
    <w:p w14:paraId="2B74A306" w14:textId="77777777" w:rsidR="00B407E3" w:rsidRPr="00972423" w:rsidRDefault="00B407E3" w:rsidP="0097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B6F5A" w14:textId="7BAFF012" w:rsidR="00972423" w:rsidRPr="00B407E3" w:rsidRDefault="00972423" w:rsidP="00B407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 поверхность </w:t>
      </w:r>
    </w:p>
    <w:p w14:paraId="3F8B8DA9" w14:textId="4505AB5F" w:rsidR="00972423" w:rsidRPr="00B407E3" w:rsidRDefault="00972423" w:rsidP="00B407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Эластичные барьеры </w:t>
      </w:r>
    </w:p>
    <w:p w14:paraId="67C66E8C" w14:textId="7F4560B3" w:rsidR="00972423" w:rsidRPr="00B407E3" w:rsidRDefault="00972423" w:rsidP="00B407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Двухуровневая система впитывания </w:t>
      </w:r>
    </w:p>
    <w:p w14:paraId="428BEF1D" w14:textId="65AE3C2C" w:rsidR="00972423" w:rsidRPr="00B407E3" w:rsidRDefault="00972423" w:rsidP="00B407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Многоразовые застежки </w:t>
      </w:r>
    </w:p>
    <w:p w14:paraId="51344539" w14:textId="2E44B619" w:rsidR="00972423" w:rsidRPr="00B407E3" w:rsidRDefault="00972423" w:rsidP="00B407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влаги</w:t>
      </w:r>
      <w:bookmarkStart w:id="0" w:name="_GoBack"/>
      <w:bookmarkEnd w:id="0"/>
    </w:p>
    <w:sectPr w:rsidR="00972423" w:rsidRPr="00B4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952F2"/>
    <w:multiLevelType w:val="hybridMultilevel"/>
    <w:tmpl w:val="3A1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0"/>
    <w:rsid w:val="0039181A"/>
    <w:rsid w:val="00972423"/>
    <w:rsid w:val="00AC7275"/>
    <w:rsid w:val="00B407E3"/>
    <w:rsid w:val="00C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E14"/>
  <w15:chartTrackingRefBased/>
  <w15:docId w15:val="{638AA242-D9BD-4895-9E22-673DD05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2423"/>
    <w:rPr>
      <w:b/>
      <w:bCs/>
    </w:rPr>
  </w:style>
  <w:style w:type="paragraph" w:styleId="a4">
    <w:name w:val="List Paragraph"/>
    <w:basedOn w:val="a"/>
    <w:uiPriority w:val="34"/>
    <w:qFormat/>
    <w:rsid w:val="00B4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6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2023-03-01T09:40:00Z</dcterms:created>
  <dcterms:modified xsi:type="dcterms:W3CDTF">2023-03-01T09:54:00Z</dcterms:modified>
</cp:coreProperties>
</file>