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12B" w:rsidRPr="0043212B" w:rsidRDefault="0043212B" w:rsidP="0043212B">
      <w:pPr>
        <w:pStyle w:val="1"/>
        <w:jc w:val="center"/>
        <w:rPr>
          <w:sz w:val="32"/>
          <w:szCs w:val="32"/>
          <w:lang w:val="en-US"/>
        </w:rPr>
      </w:pPr>
      <w:r w:rsidRPr="0043212B">
        <w:rPr>
          <w:bCs w:val="0"/>
          <w:sz w:val="32"/>
          <w:szCs w:val="32"/>
          <w:lang w:val="en-US"/>
        </w:rPr>
        <w:t>Swiss Energy</w:t>
      </w:r>
      <w:r w:rsidRPr="0043212B">
        <w:rPr>
          <w:rStyle w:val="redlineb"/>
          <w:sz w:val="32"/>
          <w:szCs w:val="32"/>
          <w:lang w:val="en-US"/>
        </w:rPr>
        <w:t xml:space="preserve"> </w:t>
      </w:r>
      <w:r w:rsidRPr="0043212B">
        <w:rPr>
          <w:sz w:val="32"/>
          <w:szCs w:val="32"/>
          <w:lang w:val="en-US"/>
        </w:rPr>
        <w:t xml:space="preserve">ANTI AGE </w:t>
      </w:r>
      <w:r w:rsidRPr="0043212B">
        <w:rPr>
          <w:sz w:val="32"/>
          <w:szCs w:val="32"/>
        </w:rPr>
        <w:t>таблетки</w:t>
      </w:r>
      <w:r w:rsidRPr="0043212B">
        <w:rPr>
          <w:sz w:val="32"/>
          <w:szCs w:val="32"/>
          <w:lang w:val="en-US"/>
        </w:rPr>
        <w:t xml:space="preserve"> </w:t>
      </w:r>
      <w:r w:rsidRPr="0043212B">
        <w:rPr>
          <w:sz w:val="32"/>
          <w:szCs w:val="32"/>
        </w:rPr>
        <w:t>шипучие</w:t>
      </w:r>
    </w:p>
    <w:p w:rsidR="0043212B" w:rsidRPr="0043212B" w:rsidRDefault="0043212B" w:rsidP="0043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12B">
        <w:rPr>
          <w:rFonts w:ascii="Times New Roman" w:eastAsia="Times New Roman" w:hAnsi="Times New Roman" w:cs="Times New Roman"/>
          <w:sz w:val="28"/>
          <w:szCs w:val="28"/>
        </w:rPr>
        <w:t>Включает соединение витаминов А, С, Е и минералов, обладает антиоксидантным действием, помогает защитить клетки организма от потенциального вредоносного воздействия свободных радикалов. Папайя известна как компонент, улучшающий физическое состояние организма и укрепляющий иммунную систему.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943"/>
      </w:tblGrid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C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180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Экстракт папайи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 Е (a-TE)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Провитамин A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mg</w:t>
            </w:r>
            <w:proofErr w:type="spellEnd"/>
          </w:p>
        </w:tc>
      </w:tr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Фолиевая кислота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μg</w:t>
            </w:r>
            <w:proofErr w:type="spellEnd"/>
          </w:p>
        </w:tc>
      </w:tr>
      <w:tr w:rsidR="0043212B" w:rsidRPr="0043212B" w:rsidTr="004321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Селен</w:t>
            </w:r>
          </w:p>
        </w:tc>
        <w:tc>
          <w:tcPr>
            <w:tcW w:w="0" w:type="auto"/>
            <w:vAlign w:val="center"/>
            <w:hideMark/>
          </w:tcPr>
          <w:p w:rsidR="0043212B" w:rsidRPr="0043212B" w:rsidRDefault="0043212B" w:rsidP="00432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43212B">
              <w:rPr>
                <w:rFonts w:ascii="Times New Roman" w:eastAsia="Times New Roman" w:hAnsi="Times New Roman" w:cs="Times New Roman"/>
                <w:sz w:val="28"/>
                <w:szCs w:val="28"/>
              </w:rPr>
              <w:t>μg</w:t>
            </w:r>
            <w:proofErr w:type="spellEnd"/>
          </w:p>
        </w:tc>
      </w:tr>
    </w:tbl>
    <w:p w:rsidR="0043212B" w:rsidRPr="0043212B" w:rsidRDefault="0043212B" w:rsidP="0043212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212B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</w:p>
    <w:p w:rsidR="0043212B" w:rsidRPr="0043212B" w:rsidRDefault="0043212B" w:rsidP="0043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12B">
        <w:rPr>
          <w:rFonts w:ascii="Times New Roman" w:eastAsia="Times New Roman" w:hAnsi="Times New Roman" w:cs="Times New Roman"/>
          <w:sz w:val="28"/>
          <w:szCs w:val="28"/>
        </w:rPr>
        <w:t xml:space="preserve">Свободные радикалы – это агрессивные молекулы кислорода, которые повреждают клетки организма и нарушают биохимические процессы. Комбинация витаминов «ANTI AGE» включает в себя витамины А, С, Е, цинк, селен и папайю. Селен является частью </w:t>
      </w:r>
      <w:proofErr w:type="spellStart"/>
      <w:r w:rsidRPr="0043212B">
        <w:rPr>
          <w:rFonts w:ascii="Times New Roman" w:eastAsia="Times New Roman" w:hAnsi="Times New Roman" w:cs="Times New Roman"/>
          <w:sz w:val="28"/>
          <w:szCs w:val="28"/>
        </w:rPr>
        <w:t>глютатионпероксидазы</w:t>
      </w:r>
      <w:proofErr w:type="spellEnd"/>
      <w:r w:rsidRPr="0043212B">
        <w:rPr>
          <w:rFonts w:ascii="Times New Roman" w:eastAsia="Times New Roman" w:hAnsi="Times New Roman" w:cs="Times New Roman"/>
          <w:sz w:val="28"/>
          <w:szCs w:val="28"/>
        </w:rPr>
        <w:t xml:space="preserve"> – фермента, который эффективно борется со свободными радикалами, снижая их количество в организме. Селен отлично взаимодействует с витаминами А, Е и С, усиливает их действие. Благодаря этому свойству селена, комплекс витаминов «ANTI AGE» предупреждает окисление клеток и тканей, существенно замедляет их старение. Цинк обеспечивает усвоение витамина А, улучшает состояние волос и ногтей, регенерацию мелких ран.</w:t>
      </w:r>
    </w:p>
    <w:p w:rsidR="0043212B" w:rsidRPr="0043212B" w:rsidRDefault="0043212B" w:rsidP="0043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12B">
        <w:rPr>
          <w:rFonts w:ascii="Times New Roman" w:eastAsia="Times New Roman" w:hAnsi="Times New Roman" w:cs="Times New Roman"/>
          <w:sz w:val="28"/>
          <w:szCs w:val="28"/>
        </w:rPr>
        <w:t>В папайе содержится большое количество витамина А, который влияет на эластичность кожного покрова. Также папайя улучшает пищеварение, полезна при язвах и гастритах, изжоге, укрепляет иммунитет, снижает уровень холестерина. Этот фрукт часто используют как в медицине, так и в косметологии.</w:t>
      </w:r>
    </w:p>
    <w:p w:rsidR="0043212B" w:rsidRPr="0043212B" w:rsidRDefault="0043212B" w:rsidP="00432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212B">
        <w:rPr>
          <w:rFonts w:ascii="Times New Roman" w:eastAsia="Times New Roman" w:hAnsi="Times New Roman" w:cs="Times New Roman"/>
          <w:sz w:val="28"/>
          <w:szCs w:val="28"/>
        </w:rPr>
        <w:t xml:space="preserve">Одно из главнейших свойств селена – замедление старения, увеличение активности стволовых клеток. Селен – мощнейший антиоксидант.  Он предупреждает воспалительные процессы, заболевания эндокринной и сердечно-сосудистой систем. Селен защищает клеточные мембраны от деформации, помогает восстанавливать поврежденные клетки, контролирует их деление. Витамин А и Е тоже обладают омолаживающим эффектом, делая кожу более упругой и эластичной за счет улучшения подкожного кровообращения, восстановления эпителиальных тканей. </w:t>
      </w:r>
      <w:r w:rsidRPr="0043212B">
        <w:rPr>
          <w:rFonts w:ascii="Times New Roman" w:eastAsia="Times New Roman" w:hAnsi="Times New Roman" w:cs="Times New Roman"/>
          <w:sz w:val="28"/>
          <w:szCs w:val="28"/>
        </w:rPr>
        <w:br/>
      </w:r>
      <w:r w:rsidRPr="0043212B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proofErr w:type="spellStart"/>
      <w:r w:rsidRPr="0043212B">
        <w:rPr>
          <w:rFonts w:ascii="Times New Roman" w:eastAsia="Times New Roman" w:hAnsi="Times New Roman" w:cs="Times New Roman"/>
          <w:sz w:val="28"/>
          <w:szCs w:val="28"/>
        </w:rPr>
        <w:t>Ретинол</w:t>
      </w:r>
      <w:proofErr w:type="spellEnd"/>
      <w:r w:rsidRPr="0043212B">
        <w:rPr>
          <w:rFonts w:ascii="Times New Roman" w:eastAsia="Times New Roman" w:hAnsi="Times New Roman" w:cs="Times New Roman"/>
          <w:sz w:val="28"/>
          <w:szCs w:val="28"/>
        </w:rPr>
        <w:t xml:space="preserve"> (витамин А) устраняет кожные воспаления и является главным элементом при лечении кожных заболеваний и регенерации кожных покровов. Витамин Е содержит вещество токоферол, которое способствует разглаживанию морщин, замедляет процессы старения, стабилизирует функцию крови транспортировать кислород. Взаимодействие селена, витаминов А, С, Е и папайи считается «эликсиром молодости».</w:t>
      </w:r>
    </w:p>
    <w:p w:rsidR="00324C00" w:rsidRPr="00324C00" w:rsidRDefault="00324C00" w:rsidP="00324C00">
      <w:pPr>
        <w:pStyle w:val="3"/>
        <w:rPr>
          <w:sz w:val="28"/>
          <w:szCs w:val="28"/>
        </w:rPr>
      </w:pPr>
      <w:bookmarkStart w:id="0" w:name="_GoBack"/>
      <w:r w:rsidRPr="00324C00">
        <w:rPr>
          <w:sz w:val="28"/>
          <w:szCs w:val="28"/>
        </w:rPr>
        <w:t>Дозировка</w:t>
      </w:r>
    </w:p>
    <w:p w:rsidR="00324C00" w:rsidRPr="00324C00" w:rsidRDefault="00324C00" w:rsidP="00324C00">
      <w:pPr>
        <w:pStyle w:val="a3"/>
        <w:rPr>
          <w:sz w:val="28"/>
          <w:szCs w:val="28"/>
        </w:rPr>
      </w:pPr>
      <w:r w:rsidRPr="00324C00">
        <w:rPr>
          <w:rStyle w:val="a5"/>
          <w:sz w:val="28"/>
          <w:szCs w:val="28"/>
        </w:rPr>
        <w:t>Рекомендуемая доза:</w:t>
      </w:r>
      <w:r w:rsidRPr="00324C00">
        <w:rPr>
          <w:sz w:val="28"/>
          <w:szCs w:val="28"/>
        </w:rPr>
        <w:t xml:space="preserve"> 1 таблетка в сутки.</w:t>
      </w:r>
    </w:p>
    <w:p w:rsidR="00324C00" w:rsidRPr="00324C00" w:rsidRDefault="00324C00" w:rsidP="00324C00">
      <w:pPr>
        <w:pStyle w:val="a3"/>
        <w:rPr>
          <w:sz w:val="28"/>
          <w:szCs w:val="28"/>
        </w:rPr>
      </w:pPr>
      <w:r w:rsidRPr="00324C00">
        <w:rPr>
          <w:rStyle w:val="a5"/>
          <w:sz w:val="28"/>
          <w:szCs w:val="28"/>
        </w:rPr>
        <w:t>Способ применения:</w:t>
      </w:r>
      <w:r w:rsidRPr="00324C00">
        <w:rPr>
          <w:sz w:val="28"/>
          <w:szCs w:val="28"/>
        </w:rPr>
        <w:t xml:space="preserve"> взрослым и детям старше 14 лет растворить одну таблетку в 200 мл (стакане) воды. Употреблять один раз в сутки </w:t>
      </w:r>
      <w:proofErr w:type="gramStart"/>
      <w:r w:rsidRPr="00324C00">
        <w:rPr>
          <w:sz w:val="28"/>
          <w:szCs w:val="28"/>
        </w:rPr>
        <w:t>во время</w:t>
      </w:r>
      <w:proofErr w:type="gramEnd"/>
      <w:r w:rsidRPr="00324C00">
        <w:rPr>
          <w:sz w:val="28"/>
          <w:szCs w:val="28"/>
        </w:rPr>
        <w:t xml:space="preserve"> или после еды. Перед применением рекомендуется проконсультироваться с врачом.</w:t>
      </w:r>
    </w:p>
    <w:p w:rsidR="00324C00" w:rsidRPr="00324C00" w:rsidRDefault="00324C00" w:rsidP="00324C00">
      <w:pPr>
        <w:pStyle w:val="a3"/>
        <w:rPr>
          <w:sz w:val="28"/>
          <w:szCs w:val="28"/>
        </w:rPr>
      </w:pPr>
      <w:r w:rsidRPr="00324C00">
        <w:rPr>
          <w:rStyle w:val="a5"/>
          <w:sz w:val="28"/>
          <w:szCs w:val="28"/>
        </w:rPr>
        <w:t>Предупреждение:</w:t>
      </w:r>
      <w:r w:rsidRPr="00324C00">
        <w:rPr>
          <w:sz w:val="28"/>
          <w:szCs w:val="28"/>
        </w:rPr>
        <w:t xml:space="preserve"> повышенная чувствительность к компонентам. Женщинам в период беременности и лактации нужно проконсультироваться с врачом. Не превышайте рекомендованную суточную дозу. Не употребляйте после срока годности, указанного на упаковке. Не рекомендуется детям до 14 лет. Хранить в недоступном для детей месте. Плотно закрывайте крышку. Перед первым приемом убедитесь в целостности упаковки.</w:t>
      </w:r>
    </w:p>
    <w:p w:rsidR="00324C00" w:rsidRPr="00324C00" w:rsidRDefault="00324C00" w:rsidP="00324C00">
      <w:pPr>
        <w:pStyle w:val="a3"/>
        <w:rPr>
          <w:sz w:val="28"/>
          <w:szCs w:val="28"/>
        </w:rPr>
      </w:pPr>
      <w:r w:rsidRPr="00324C00">
        <w:rPr>
          <w:rStyle w:val="a5"/>
          <w:sz w:val="28"/>
          <w:szCs w:val="28"/>
        </w:rPr>
        <w:t>Срок хранения:</w:t>
      </w:r>
      <w:r w:rsidRPr="00324C00">
        <w:rPr>
          <w:sz w:val="28"/>
          <w:szCs w:val="28"/>
        </w:rPr>
        <w:t xml:space="preserve"> 2 года.</w:t>
      </w:r>
    </w:p>
    <w:bookmarkEnd w:id="0"/>
    <w:p w:rsidR="00F31B7A" w:rsidRPr="0043212B" w:rsidRDefault="00F31B7A" w:rsidP="0043212B">
      <w:pPr>
        <w:rPr>
          <w:sz w:val="28"/>
          <w:szCs w:val="28"/>
        </w:rPr>
      </w:pPr>
    </w:p>
    <w:sectPr w:rsidR="00F31B7A" w:rsidRPr="0043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4002EFF" w:usb1="C000247B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5F0"/>
    <w:multiLevelType w:val="multilevel"/>
    <w:tmpl w:val="B03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2B"/>
    <w:rsid w:val="00324C00"/>
    <w:rsid w:val="0043212B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41DEC-2D62-4546-85C5-FA5BCCAE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12B"/>
  </w:style>
  <w:style w:type="paragraph" w:styleId="1">
    <w:name w:val="heading 1"/>
    <w:basedOn w:val="a"/>
    <w:link w:val="10"/>
    <w:uiPriority w:val="9"/>
    <w:qFormat/>
    <w:rsid w:val="00432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21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1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3212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dlineb">
    <w:name w:val="redlineb"/>
    <w:basedOn w:val="a0"/>
    <w:rsid w:val="0043212B"/>
  </w:style>
  <w:style w:type="character" w:customStyle="1" w:styleId="title-se">
    <w:name w:val="title-seс"/>
    <w:basedOn w:val="a0"/>
    <w:rsid w:val="0043212B"/>
  </w:style>
  <w:style w:type="paragraph" w:styleId="a3">
    <w:name w:val="Normal (Web)"/>
    <w:basedOn w:val="a"/>
    <w:uiPriority w:val="99"/>
    <w:semiHidden/>
    <w:unhideWhenUsed/>
    <w:rsid w:val="0043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3212B"/>
    <w:rPr>
      <w:color w:val="0000FF"/>
      <w:u w:val="single"/>
    </w:rPr>
  </w:style>
  <w:style w:type="character" w:styleId="a5">
    <w:name w:val="Strong"/>
    <w:basedOn w:val="a0"/>
    <w:uiPriority w:val="22"/>
    <w:qFormat/>
    <w:rsid w:val="00324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76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2021-07-28T12:37:00Z</dcterms:created>
  <dcterms:modified xsi:type="dcterms:W3CDTF">2021-07-28T12:59:00Z</dcterms:modified>
</cp:coreProperties>
</file>