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D5" w:rsidRPr="00EA07D5" w:rsidRDefault="00EA07D5" w:rsidP="00EA07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A0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Шприцы инсулиновые BD </w:t>
      </w:r>
      <w:proofErr w:type="spellStart"/>
      <w:r w:rsidRPr="00EA0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Micro-Fine</w:t>
      </w:r>
      <w:proofErr w:type="spellEnd"/>
      <w:r w:rsidRPr="00EA0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TM </w:t>
      </w:r>
      <w:proofErr w:type="spellStart"/>
      <w:r w:rsidRPr="00EA0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Plus</w:t>
      </w:r>
      <w:proofErr w:type="spellEnd"/>
      <w:r w:rsidRPr="00EA0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U-100 с иглой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Описание товара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>Инсулиновые шприцы с интегрированной иглой. Отвечают индивидуальным потребностям и предпочтениям каждого пользователя. Несъемная игла, оптимальная геометрия острия иглы позволяют достигать максимального комфорта и надежности. Инсулиновые шприцы BD Микро-</w:t>
      </w:r>
      <w:proofErr w:type="spellStart"/>
      <w:r w:rsidRPr="00EA07D5">
        <w:rPr>
          <w:sz w:val="28"/>
          <w:szCs w:val="28"/>
        </w:rPr>
        <w:t>Файн</w:t>
      </w:r>
      <w:proofErr w:type="spellEnd"/>
      <w:r w:rsidRPr="00EA07D5">
        <w:rPr>
          <w:sz w:val="28"/>
          <w:szCs w:val="28"/>
        </w:rPr>
        <w:t xml:space="preserve"> Плюс® за счет тройной лазерной заточки острия иглы позволяют уменьшить усилие при совершении инъекции. Шприцы стерильны и предназначены только для однократного использования</w:t>
      </w:r>
      <w:proofErr w:type="gramStart"/>
      <w:r w:rsidRPr="00EA07D5">
        <w:rPr>
          <w:sz w:val="28"/>
          <w:szCs w:val="28"/>
        </w:rPr>
        <w:t xml:space="preserve"> Н</w:t>
      </w:r>
      <w:proofErr w:type="gramEnd"/>
      <w:r w:rsidRPr="00EA07D5">
        <w:rPr>
          <w:sz w:val="28"/>
          <w:szCs w:val="28"/>
        </w:rPr>
        <w:t xml:space="preserve">е содержит латекса. Стерильно. </w:t>
      </w:r>
      <w:proofErr w:type="spellStart"/>
      <w:r w:rsidRPr="00EA07D5">
        <w:rPr>
          <w:sz w:val="28"/>
          <w:szCs w:val="28"/>
        </w:rPr>
        <w:t>Апирогенно</w:t>
      </w:r>
      <w:proofErr w:type="spellEnd"/>
      <w:r w:rsidRPr="00EA07D5">
        <w:rPr>
          <w:sz w:val="28"/>
          <w:szCs w:val="28"/>
        </w:rPr>
        <w:t xml:space="preserve">. Нетоксично. Для однократного применения. 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b/>
          <w:sz w:val="28"/>
          <w:szCs w:val="28"/>
        </w:rPr>
        <w:t>Состав:</w:t>
      </w:r>
      <w:r w:rsidRPr="00EA07D5">
        <w:rPr>
          <w:sz w:val="28"/>
          <w:szCs w:val="28"/>
        </w:rPr>
        <w:t xml:space="preserve"> Инсулиновые шприцы с интегрированной иглой.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Объем:</w:t>
      </w:r>
      <w:r w:rsidRPr="00EA07D5">
        <w:rPr>
          <w:rFonts w:ascii="Times New Roman" w:hAnsi="Times New Roman" w:cs="Times New Roman"/>
          <w:color w:val="auto"/>
          <w:sz w:val="28"/>
          <w:szCs w:val="28"/>
        </w:rPr>
        <w:t xml:space="preserve"> 1 мл, 05 мл, 0,3 мл.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 по применению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• Обработка рук персонала перед проведением инъекции – согласно принятому в клинике протоколу, • Введите иглу шприца в контейнер с лекарствами, предварительно обработав контейнер, • Заполните шприц до необходимого уровня. Выпустите воздух из шприца, • Произведите инъекцию, предварительно обработав место </w:t>
      </w:r>
      <w:proofErr w:type="spellStart"/>
      <w:r w:rsidRPr="00EA07D5">
        <w:rPr>
          <w:sz w:val="28"/>
          <w:szCs w:val="28"/>
        </w:rPr>
        <w:t>вкола</w:t>
      </w:r>
      <w:proofErr w:type="spellEnd"/>
      <w:r w:rsidRPr="00EA07D5">
        <w:rPr>
          <w:sz w:val="28"/>
          <w:szCs w:val="28"/>
        </w:rPr>
        <w:t xml:space="preserve">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Действие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Шприцы инъекционные одноразовые с иглами предназначены для подкожных и инъекций инсулина.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Подбор размера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Необходимо проконсультироваться у лечащего врача по поводу техники инъекции и выбора наиболее подходящей для Вас длины иглы.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Специальные указания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Перед использованием убедитесь в целостности каждого изделия. Осторожно снимите белый и цветной колпачки, не касаясь иглы.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b/>
          <w:color w:val="auto"/>
          <w:sz w:val="28"/>
          <w:szCs w:val="28"/>
        </w:rPr>
        <w:t>Условия хранения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Хранить при комнатной температуре; защищать от воздействия прямых солнечных лучей. </w:t>
      </w:r>
    </w:p>
    <w:p w:rsidR="00EA07D5" w:rsidRPr="00EA07D5" w:rsidRDefault="00EA07D5" w:rsidP="001440D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07D5">
        <w:rPr>
          <w:rFonts w:ascii="Times New Roman" w:hAnsi="Times New Roman" w:cs="Times New Roman"/>
          <w:color w:val="auto"/>
          <w:sz w:val="28"/>
          <w:szCs w:val="28"/>
        </w:rPr>
        <w:t>Срок годности</w:t>
      </w:r>
    </w:p>
    <w:p w:rsidR="00EA07D5" w:rsidRPr="00EA07D5" w:rsidRDefault="00EA07D5" w:rsidP="001440D6">
      <w:pPr>
        <w:pStyle w:val="a3"/>
        <w:spacing w:before="0" w:beforeAutospacing="0" w:after="0" w:afterAutospacing="0"/>
        <w:rPr>
          <w:sz w:val="28"/>
          <w:szCs w:val="28"/>
        </w:rPr>
      </w:pPr>
      <w:r w:rsidRPr="00EA07D5">
        <w:rPr>
          <w:sz w:val="28"/>
          <w:szCs w:val="28"/>
        </w:rPr>
        <w:t xml:space="preserve">5 лет. </w:t>
      </w:r>
    </w:p>
    <w:p w:rsidR="00EA07D5" w:rsidRPr="00EA07D5" w:rsidRDefault="00EA07D5" w:rsidP="001440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bookmarkEnd w:id="0"/>
    <w:p w:rsidR="00F31B7A" w:rsidRDefault="00F31B7A" w:rsidP="001440D6">
      <w:pPr>
        <w:spacing w:after="0" w:line="240" w:lineRule="auto"/>
      </w:pPr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D5"/>
    <w:rsid w:val="001440D6"/>
    <w:rsid w:val="00EA07D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A0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A07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E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A0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A07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E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2021-08-30T11:09:00Z</dcterms:created>
  <dcterms:modified xsi:type="dcterms:W3CDTF">2021-10-28T09:48:00Z</dcterms:modified>
</cp:coreProperties>
</file>